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3A195" w14:textId="50B386D6" w:rsidR="00132996" w:rsidRPr="00491A62" w:rsidRDefault="00CA707F" w:rsidP="00870FF1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491A62">
        <w:rPr>
          <w:rFonts w:ascii="Arial" w:hAnsi="Arial" w:cs="Arial"/>
          <w:b/>
          <w:bCs/>
          <w:sz w:val="32"/>
          <w:szCs w:val="32"/>
        </w:rPr>
        <w:t>SPECIFIKACE DMS</w:t>
      </w:r>
    </w:p>
    <w:p w14:paraId="542CB372" w14:textId="39262467" w:rsidR="000C318A" w:rsidRPr="000313A6" w:rsidRDefault="002B7F29" w:rsidP="00870FF1">
      <w:pPr>
        <w:pStyle w:val="Nadpis1"/>
        <w:spacing w:before="320"/>
        <w:ind w:left="431" w:hanging="431"/>
        <w:rPr>
          <w:b/>
          <w:bCs/>
          <w:color w:val="auto"/>
        </w:rPr>
      </w:pPr>
      <w:bookmarkStart w:id="0" w:name="_Toc107324372"/>
      <w:r>
        <w:rPr>
          <w:b/>
          <w:bCs/>
          <w:color w:val="auto"/>
        </w:rPr>
        <w:t>O STC</w:t>
      </w:r>
      <w:bookmarkEnd w:id="0"/>
    </w:p>
    <w:p w14:paraId="7D3159F3" w14:textId="72FD6A61" w:rsidR="00843CB0" w:rsidRPr="00843CB0" w:rsidRDefault="00B35384" w:rsidP="00870FF1">
      <w:pPr>
        <w:jc w:val="both"/>
      </w:pPr>
      <w:r>
        <w:rPr>
          <w:rFonts w:ascii="Calibri" w:eastAsia="Calibri" w:hAnsi="Calibri" w:cs="Calibri"/>
          <w:color w:val="000000" w:themeColor="text1"/>
        </w:rPr>
        <w:t>STÁTNÍ TISKÁRNA CENI</w:t>
      </w:r>
      <w:r w:rsidR="00D700D6">
        <w:rPr>
          <w:rFonts w:ascii="Calibri" w:eastAsia="Calibri" w:hAnsi="Calibri" w:cs="Calibri"/>
          <w:color w:val="000000" w:themeColor="text1"/>
        </w:rPr>
        <w:t>N</w:t>
      </w:r>
      <w:r>
        <w:rPr>
          <w:rFonts w:ascii="Calibri" w:eastAsia="Calibri" w:hAnsi="Calibri" w:cs="Calibri"/>
          <w:color w:val="000000" w:themeColor="text1"/>
        </w:rPr>
        <w:t>, státní podnik</w:t>
      </w:r>
      <w:r w:rsidR="008D513F">
        <w:rPr>
          <w:rFonts w:ascii="Calibri" w:eastAsia="Calibri" w:hAnsi="Calibri" w:cs="Calibri"/>
          <w:color w:val="000000" w:themeColor="text1"/>
        </w:rPr>
        <w:t xml:space="preserve"> (dále také jako „STC“, „podnik“ nebo „objednatel“)</w:t>
      </w:r>
      <w:r w:rsidR="00D700D6">
        <w:rPr>
          <w:rFonts w:ascii="Calibri" w:eastAsia="Calibri" w:hAnsi="Calibri" w:cs="Calibri"/>
          <w:color w:val="000000" w:themeColor="text1"/>
        </w:rPr>
        <w:t>,</w:t>
      </w:r>
      <w:r>
        <w:rPr>
          <w:rFonts w:ascii="Calibri" w:eastAsia="Calibri" w:hAnsi="Calibri" w:cs="Calibri"/>
          <w:color w:val="000000" w:themeColor="text1"/>
        </w:rPr>
        <w:t xml:space="preserve"> provozuje </w:t>
      </w:r>
      <w:r w:rsidR="00EA2420" w:rsidRPr="00EA2420">
        <w:rPr>
          <w:rFonts w:ascii="Calibri" w:eastAsia="Calibri" w:hAnsi="Calibri" w:cs="Calibri"/>
          <w:color w:val="000000" w:themeColor="text1"/>
        </w:rPr>
        <w:t xml:space="preserve">služby v oblasti polygrafické výroby, a to od zpracování grafického návrhu, sazby, přípravy pro tisk, personalizace, </w:t>
      </w:r>
      <w:r w:rsidR="00C56549">
        <w:rPr>
          <w:rFonts w:ascii="Calibri" w:eastAsia="Calibri" w:hAnsi="Calibri" w:cs="Calibri"/>
          <w:color w:val="000000" w:themeColor="text1"/>
        </w:rPr>
        <w:t xml:space="preserve">až po </w:t>
      </w:r>
      <w:r w:rsidR="00EA2420" w:rsidRPr="00EA2420">
        <w:rPr>
          <w:rFonts w:ascii="Calibri" w:eastAsia="Calibri" w:hAnsi="Calibri" w:cs="Calibri"/>
          <w:color w:val="000000" w:themeColor="text1"/>
        </w:rPr>
        <w:t>vlastní tisk</w:t>
      </w:r>
      <w:r w:rsidR="00EA2420">
        <w:rPr>
          <w:rFonts w:ascii="Calibri" w:eastAsia="Calibri" w:hAnsi="Calibri" w:cs="Calibri"/>
          <w:color w:val="000000" w:themeColor="text1"/>
        </w:rPr>
        <w:t>.</w:t>
      </w:r>
      <w:r w:rsidR="00EA2420" w:rsidRPr="00EA2420">
        <w:rPr>
          <w:rFonts w:ascii="Calibri" w:eastAsia="Calibri" w:hAnsi="Calibri" w:cs="Calibri"/>
          <w:color w:val="000000" w:themeColor="text1"/>
        </w:rPr>
        <w:t xml:space="preserve"> Mezi </w:t>
      </w:r>
      <w:r w:rsidR="00EA2420">
        <w:rPr>
          <w:rFonts w:ascii="Calibri" w:eastAsia="Calibri" w:hAnsi="Calibri" w:cs="Calibri"/>
          <w:color w:val="000000" w:themeColor="text1"/>
        </w:rPr>
        <w:t>h</w:t>
      </w:r>
      <w:r w:rsidR="00EA2420" w:rsidRPr="00EA2420">
        <w:rPr>
          <w:rFonts w:ascii="Calibri" w:eastAsia="Calibri" w:hAnsi="Calibri" w:cs="Calibri"/>
          <w:color w:val="000000" w:themeColor="text1"/>
        </w:rPr>
        <w:t xml:space="preserve">lavní produkty </w:t>
      </w:r>
      <w:proofErr w:type="gramStart"/>
      <w:r w:rsidR="00EA2420" w:rsidRPr="00EA2420">
        <w:rPr>
          <w:rFonts w:ascii="Calibri" w:eastAsia="Calibri" w:hAnsi="Calibri" w:cs="Calibri"/>
          <w:color w:val="000000" w:themeColor="text1"/>
        </w:rPr>
        <w:t>patří</w:t>
      </w:r>
      <w:proofErr w:type="gramEnd"/>
      <w:r w:rsidR="00EA2420" w:rsidRPr="00EA2420">
        <w:rPr>
          <w:rFonts w:ascii="Calibri" w:eastAsia="Calibri" w:hAnsi="Calibri" w:cs="Calibri"/>
          <w:color w:val="000000" w:themeColor="text1"/>
        </w:rPr>
        <w:t xml:space="preserve"> bankovky, doklady, cenné papíry, ostatní ceniny, plastové karty a neceninové výrobky</w:t>
      </w:r>
      <w:r w:rsidR="00EA2420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 w:themeColor="text1"/>
        </w:rPr>
        <w:t xml:space="preserve">včetně digitálních. </w:t>
      </w:r>
      <w:r w:rsidR="0047368D" w:rsidRPr="0047368D">
        <w:rPr>
          <w:rFonts w:ascii="Calibri" w:eastAsia="Calibri" w:hAnsi="Calibri" w:cs="Calibri"/>
          <w:color w:val="000000" w:themeColor="text1"/>
        </w:rPr>
        <w:t>Celý proces splňuje požadavky na vysoký stupeň ochrany proti zneužití a je kladen velký důraz na minimalizaci rizik spojených s narušením bezpečnostní politiky</w:t>
      </w:r>
      <w:r w:rsidR="006B3869">
        <w:rPr>
          <w:rFonts w:ascii="Calibri" w:eastAsia="Calibri" w:hAnsi="Calibri" w:cs="Calibri"/>
          <w:color w:val="000000" w:themeColor="text1"/>
        </w:rPr>
        <w:t xml:space="preserve">. </w:t>
      </w:r>
      <w:r>
        <w:rPr>
          <w:rFonts w:ascii="Calibri" w:eastAsia="Calibri" w:hAnsi="Calibri" w:cs="Calibri"/>
          <w:color w:val="000000" w:themeColor="text1"/>
        </w:rPr>
        <w:t xml:space="preserve">Administrativně je </w:t>
      </w:r>
      <w:r w:rsidR="00730E8B">
        <w:rPr>
          <w:rFonts w:ascii="Calibri" w:eastAsia="Calibri" w:hAnsi="Calibri" w:cs="Calibri"/>
          <w:color w:val="000000" w:themeColor="text1"/>
        </w:rPr>
        <w:t>STC</w:t>
      </w:r>
      <w:r>
        <w:rPr>
          <w:rFonts w:ascii="Calibri" w:eastAsia="Calibri" w:hAnsi="Calibri" w:cs="Calibri"/>
          <w:color w:val="000000" w:themeColor="text1"/>
        </w:rPr>
        <w:t xml:space="preserve"> rozdělena na tři výrobní závody. Hlavní administrativní část sídlí ve výrobním závodě I. Závody II a III jsou převážně výrobní. Každý závod zaštituje specifickou část výrobního procesu.</w:t>
      </w:r>
      <w:r w:rsidR="00132E7B">
        <w:rPr>
          <w:rFonts w:ascii="Calibri" w:eastAsia="Calibri" w:hAnsi="Calibri" w:cs="Calibri"/>
          <w:color w:val="000000" w:themeColor="text1"/>
        </w:rPr>
        <w:t xml:space="preserve"> </w:t>
      </w:r>
    </w:p>
    <w:p w14:paraId="53EBD548" w14:textId="37FAD97E" w:rsidR="0042233E" w:rsidRDefault="00A46CE7" w:rsidP="00A46CE7">
      <w:pPr>
        <w:pStyle w:val="Nadpis2"/>
        <w:rPr>
          <w:b/>
          <w:bCs/>
          <w:color w:val="auto"/>
        </w:rPr>
      </w:pPr>
      <w:bookmarkStart w:id="1" w:name="_Toc107324373"/>
      <w:r w:rsidRPr="00A46CE7">
        <w:rPr>
          <w:b/>
          <w:bCs/>
          <w:color w:val="auto"/>
        </w:rPr>
        <w:t>Prostředí STC</w:t>
      </w:r>
      <w:bookmarkEnd w:id="1"/>
    </w:p>
    <w:p w14:paraId="15BDB8BB" w14:textId="450238D2" w:rsidR="00843CB0" w:rsidRDefault="00843CB0" w:rsidP="00870FF1">
      <w:pPr>
        <w:jc w:val="both"/>
        <w:rPr>
          <w:rFonts w:cs="Arial"/>
          <w:szCs w:val="20"/>
        </w:rPr>
      </w:pPr>
      <w:r w:rsidRPr="00405202">
        <w:rPr>
          <w:rFonts w:cs="Arial"/>
          <w:szCs w:val="20"/>
        </w:rPr>
        <w:t>Podn</w:t>
      </w:r>
      <w:r>
        <w:rPr>
          <w:rFonts w:cs="Arial"/>
          <w:szCs w:val="20"/>
        </w:rPr>
        <w:t xml:space="preserve">ik je organizačně rozdělen do </w:t>
      </w:r>
      <w:r w:rsidR="005628DB" w:rsidRPr="00F95A8E">
        <w:rPr>
          <w:rFonts w:cs="Arial"/>
          <w:szCs w:val="20"/>
        </w:rPr>
        <w:t>sedmi</w:t>
      </w:r>
      <w:r w:rsidRPr="00405202">
        <w:rPr>
          <w:rFonts w:cs="Arial"/>
          <w:szCs w:val="20"/>
        </w:rPr>
        <w:t xml:space="preserve"> základních </w:t>
      </w:r>
      <w:r w:rsidR="00C360A2">
        <w:rPr>
          <w:rFonts w:cs="Arial"/>
          <w:szCs w:val="20"/>
        </w:rPr>
        <w:t>úseků</w:t>
      </w:r>
      <w:r w:rsidRPr="00405202">
        <w:rPr>
          <w:rFonts w:cs="Arial"/>
          <w:szCs w:val="20"/>
        </w:rPr>
        <w:t xml:space="preserve"> – </w:t>
      </w:r>
      <w:r w:rsidR="00263B28">
        <w:rPr>
          <w:rFonts w:cs="Arial"/>
          <w:szCs w:val="20"/>
        </w:rPr>
        <w:t>v</w:t>
      </w:r>
      <w:r w:rsidRPr="00405202">
        <w:rPr>
          <w:rFonts w:cs="Arial"/>
          <w:szCs w:val="20"/>
        </w:rPr>
        <w:t xml:space="preserve">ýrobní, </w:t>
      </w:r>
      <w:r w:rsidR="00263B28">
        <w:rPr>
          <w:rFonts w:cs="Arial"/>
          <w:szCs w:val="20"/>
        </w:rPr>
        <w:t>o</w:t>
      </w:r>
      <w:r w:rsidRPr="00405202">
        <w:rPr>
          <w:rFonts w:cs="Arial"/>
          <w:szCs w:val="20"/>
        </w:rPr>
        <w:t xml:space="preserve">bchodní, </w:t>
      </w:r>
      <w:r w:rsidR="00263B28">
        <w:rPr>
          <w:rFonts w:cs="Arial"/>
          <w:szCs w:val="20"/>
        </w:rPr>
        <w:t>p</w:t>
      </w:r>
      <w:r w:rsidRPr="00405202">
        <w:rPr>
          <w:rFonts w:cs="Arial"/>
          <w:szCs w:val="20"/>
        </w:rPr>
        <w:t>ro</w:t>
      </w:r>
      <w:r>
        <w:rPr>
          <w:rFonts w:cs="Arial"/>
          <w:szCs w:val="20"/>
        </w:rPr>
        <w:t>vozně technick</w:t>
      </w:r>
      <w:r w:rsidR="00C360A2">
        <w:rPr>
          <w:rFonts w:cs="Arial"/>
          <w:szCs w:val="20"/>
        </w:rPr>
        <w:t>ý</w:t>
      </w:r>
      <w:r>
        <w:rPr>
          <w:rFonts w:cs="Arial"/>
          <w:szCs w:val="20"/>
        </w:rPr>
        <w:t xml:space="preserve">, </w:t>
      </w:r>
      <w:r w:rsidR="00263B28">
        <w:rPr>
          <w:rFonts w:cs="Arial"/>
          <w:szCs w:val="20"/>
        </w:rPr>
        <w:t>b</w:t>
      </w:r>
      <w:r>
        <w:rPr>
          <w:rFonts w:cs="Arial"/>
          <w:szCs w:val="20"/>
        </w:rPr>
        <w:t>ezpečnostní,</w:t>
      </w:r>
      <w:r w:rsidRPr="00405202">
        <w:rPr>
          <w:rFonts w:cs="Arial"/>
          <w:szCs w:val="20"/>
        </w:rPr>
        <w:t xml:space="preserve"> </w:t>
      </w:r>
      <w:r w:rsidR="00263B28">
        <w:rPr>
          <w:rFonts w:cs="Arial"/>
          <w:szCs w:val="20"/>
        </w:rPr>
        <w:t>f</w:t>
      </w:r>
      <w:r w:rsidRPr="00405202">
        <w:rPr>
          <w:rFonts w:cs="Arial"/>
          <w:szCs w:val="20"/>
        </w:rPr>
        <w:t>inanční</w:t>
      </w:r>
      <w:r w:rsidR="005628D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</w:t>
      </w:r>
      <w:r w:rsidR="00263B28">
        <w:rPr>
          <w:rFonts w:cs="Arial"/>
          <w:szCs w:val="20"/>
        </w:rPr>
        <w:t>d</w:t>
      </w:r>
      <w:r>
        <w:rPr>
          <w:rFonts w:cs="Arial"/>
          <w:szCs w:val="20"/>
        </w:rPr>
        <w:t>igitální</w:t>
      </w:r>
      <w:r w:rsidR="002E5C8B">
        <w:rPr>
          <w:rFonts w:cs="Arial"/>
          <w:szCs w:val="20"/>
        </w:rPr>
        <w:t>ch služeb</w:t>
      </w:r>
      <w:r w:rsidR="005628DB">
        <w:rPr>
          <w:rFonts w:cs="Arial"/>
          <w:szCs w:val="20"/>
        </w:rPr>
        <w:t xml:space="preserve"> a úsek generálního ředitele</w:t>
      </w:r>
      <w:r w:rsidRPr="00405202">
        <w:rPr>
          <w:rFonts w:cs="Arial"/>
          <w:szCs w:val="20"/>
        </w:rPr>
        <w:t xml:space="preserve">. Využití DMS </w:t>
      </w:r>
      <w:r>
        <w:rPr>
          <w:rFonts w:cs="Arial"/>
          <w:szCs w:val="20"/>
        </w:rPr>
        <w:t xml:space="preserve">je zejména </w:t>
      </w:r>
      <w:r w:rsidRPr="00405202">
        <w:rPr>
          <w:rFonts w:cs="Arial"/>
          <w:szCs w:val="20"/>
        </w:rPr>
        <w:t xml:space="preserve">pro </w:t>
      </w:r>
      <w:r>
        <w:rPr>
          <w:rFonts w:cs="Arial"/>
          <w:szCs w:val="20"/>
        </w:rPr>
        <w:t>nevýrobní</w:t>
      </w:r>
      <w:r w:rsidRPr="00405202">
        <w:rPr>
          <w:rFonts w:cs="Arial"/>
          <w:szCs w:val="20"/>
        </w:rPr>
        <w:t xml:space="preserve"> části </w:t>
      </w:r>
      <w:r w:rsidR="00AA02DB">
        <w:rPr>
          <w:rFonts w:cs="Arial"/>
          <w:szCs w:val="20"/>
        </w:rPr>
        <w:t>p</w:t>
      </w:r>
      <w:r>
        <w:rPr>
          <w:rFonts w:cs="Arial"/>
          <w:szCs w:val="20"/>
        </w:rPr>
        <w:t xml:space="preserve">odniku. </w:t>
      </w:r>
      <w:r w:rsidR="00E1597D">
        <w:rPr>
          <w:rFonts w:cs="Arial"/>
          <w:szCs w:val="20"/>
        </w:rPr>
        <w:t xml:space="preserve">Cca </w:t>
      </w:r>
      <w:r>
        <w:rPr>
          <w:rFonts w:cs="Arial"/>
          <w:szCs w:val="20"/>
        </w:rPr>
        <w:t xml:space="preserve">400 zaměstnanců celého </w:t>
      </w:r>
      <w:r w:rsidR="00257278">
        <w:rPr>
          <w:rFonts w:cs="Arial"/>
          <w:szCs w:val="20"/>
        </w:rPr>
        <w:t>p</w:t>
      </w:r>
      <w:r w:rsidRPr="00405202">
        <w:rPr>
          <w:rFonts w:cs="Arial"/>
          <w:szCs w:val="20"/>
        </w:rPr>
        <w:t>odniku se podílí na všech procesech, které zajišťují produkci pro</w:t>
      </w:r>
      <w:r>
        <w:rPr>
          <w:rFonts w:cs="Arial"/>
          <w:szCs w:val="20"/>
        </w:rPr>
        <w:t xml:space="preserve"> jeho</w:t>
      </w:r>
      <w:r w:rsidRPr="00405202">
        <w:rPr>
          <w:rFonts w:cs="Arial"/>
          <w:szCs w:val="20"/>
        </w:rPr>
        <w:t xml:space="preserve"> klienty. Do DMS </w:t>
      </w:r>
      <w:r>
        <w:rPr>
          <w:rFonts w:cs="Arial"/>
          <w:szCs w:val="20"/>
        </w:rPr>
        <w:t>je zapojeno</w:t>
      </w:r>
      <w:r w:rsidRPr="00405202">
        <w:rPr>
          <w:rFonts w:cs="Arial"/>
          <w:szCs w:val="20"/>
        </w:rPr>
        <w:t xml:space="preserve"> cca </w:t>
      </w:r>
      <w:r>
        <w:rPr>
          <w:rFonts w:cs="Arial"/>
          <w:szCs w:val="20"/>
        </w:rPr>
        <w:t>200</w:t>
      </w:r>
      <w:r w:rsidRPr="00405202">
        <w:rPr>
          <w:rFonts w:cs="Arial"/>
          <w:szCs w:val="20"/>
        </w:rPr>
        <w:t xml:space="preserve"> zaměstnanců, kteří mají přístup k pracovním </w:t>
      </w:r>
      <w:r>
        <w:rPr>
          <w:rFonts w:cs="Arial"/>
          <w:szCs w:val="20"/>
        </w:rPr>
        <w:t xml:space="preserve">PC </w:t>
      </w:r>
      <w:r w:rsidRPr="00405202">
        <w:rPr>
          <w:rFonts w:cs="Arial"/>
          <w:szCs w:val="20"/>
        </w:rPr>
        <w:t>stanicím a podílí se na procesech, pro které je</w:t>
      </w:r>
      <w:r>
        <w:rPr>
          <w:rFonts w:cs="Arial"/>
          <w:szCs w:val="20"/>
        </w:rPr>
        <w:t xml:space="preserve"> primárně</w:t>
      </w:r>
      <w:r w:rsidRPr="00405202">
        <w:rPr>
          <w:rFonts w:cs="Arial"/>
          <w:szCs w:val="20"/>
        </w:rPr>
        <w:t xml:space="preserve"> DMS určeno. </w:t>
      </w:r>
    </w:p>
    <w:p w14:paraId="47BDE303" w14:textId="71F6CF85" w:rsidR="000E0430" w:rsidRDefault="00271A99" w:rsidP="00271A99">
      <w:pPr>
        <w:pStyle w:val="Nadpis1"/>
        <w:rPr>
          <w:b/>
          <w:bCs/>
          <w:color w:val="auto"/>
        </w:rPr>
      </w:pPr>
      <w:bookmarkStart w:id="2" w:name="_Toc107324374"/>
      <w:r w:rsidRPr="00271A99">
        <w:rPr>
          <w:b/>
          <w:bCs/>
          <w:color w:val="auto"/>
        </w:rPr>
        <w:t>Popis systému</w:t>
      </w:r>
      <w:bookmarkEnd w:id="2"/>
    </w:p>
    <w:p w14:paraId="40876521" w14:textId="115B461B" w:rsidR="00F43FD7" w:rsidRDefault="00831FA2" w:rsidP="00831FA2">
      <w:pPr>
        <w:pStyle w:val="Nadpis2"/>
        <w:rPr>
          <w:b/>
          <w:bCs/>
          <w:color w:val="auto"/>
        </w:rPr>
      </w:pPr>
      <w:bookmarkStart w:id="3" w:name="_Toc107324375"/>
      <w:r w:rsidRPr="00831FA2">
        <w:rPr>
          <w:b/>
          <w:bCs/>
          <w:color w:val="auto"/>
        </w:rPr>
        <w:t>Obecně o systému</w:t>
      </w:r>
      <w:bookmarkEnd w:id="3"/>
    </w:p>
    <w:p w14:paraId="265A1D89" w14:textId="0875CA94" w:rsidR="00831FA2" w:rsidRDefault="00831FA2" w:rsidP="00E440FF">
      <w:pPr>
        <w:jc w:val="both"/>
      </w:pPr>
      <w:r>
        <w:t>DMS</w:t>
      </w:r>
      <w:r w:rsidR="005E1859">
        <w:t xml:space="preserve"> (</w:t>
      </w:r>
      <w:proofErr w:type="spellStart"/>
      <w:r>
        <w:t>Document</w:t>
      </w:r>
      <w:proofErr w:type="spellEnd"/>
      <w:r>
        <w:t xml:space="preserve"> </w:t>
      </w:r>
      <w:r w:rsidR="005E1859">
        <w:t>M</w:t>
      </w:r>
      <w:r>
        <w:t xml:space="preserve">anagement </w:t>
      </w:r>
      <w:proofErr w:type="spellStart"/>
      <w:r w:rsidR="005E1859">
        <w:t>S</w:t>
      </w:r>
      <w:r>
        <w:t>yst</w:t>
      </w:r>
      <w:r w:rsidR="00A27FED">
        <w:t>e</w:t>
      </w:r>
      <w:r>
        <w:t>m</w:t>
      </w:r>
      <w:proofErr w:type="spellEnd"/>
      <w:r w:rsidR="005E1859">
        <w:t>) je s</w:t>
      </w:r>
      <w:r>
        <w:t xml:space="preserve">ystém pro správu a sdílení vybraných digitálních dokumentů, který usnadňuje jejich oběh a schvalovaní uvnitř </w:t>
      </w:r>
      <w:r w:rsidR="008E4D1F">
        <w:t>p</w:t>
      </w:r>
      <w:r>
        <w:t xml:space="preserve">odniku, zajišťuje platformu pro přehledné ukládání a umožňuje bezproblémové vyhledávání dokumentů, a to vše v uživatelsky přívětivém, komfortním a jednoduchém grafickém rozhraní při splnění všech platných bezpečnostních pravidel. DMS je určen pro celý </w:t>
      </w:r>
      <w:r w:rsidR="00E121CA">
        <w:t>p</w:t>
      </w:r>
      <w:r>
        <w:t xml:space="preserve">odnik, pro nejčastější procesy, které se průřezově týkají podpůrných činností, které </w:t>
      </w:r>
      <w:r w:rsidR="00E121CA">
        <w:t>p</w:t>
      </w:r>
      <w:r>
        <w:t xml:space="preserve">odnik musí zajistit pro své fungování. Vysoký důraz je kladen na minimalizaci fyzické administrace úkonů, které jsou každodenní součástí běhu </w:t>
      </w:r>
      <w:r w:rsidR="00E121CA">
        <w:t>p</w:t>
      </w:r>
      <w:r>
        <w:t xml:space="preserve">odniku. Součástí DMS je </w:t>
      </w:r>
      <w:r w:rsidR="00000438">
        <w:t xml:space="preserve">i </w:t>
      </w:r>
      <w:r>
        <w:t xml:space="preserve">systém </w:t>
      </w:r>
      <w:r w:rsidR="00000438">
        <w:t>s</w:t>
      </w:r>
      <w:r>
        <w:t>pisové služby</w:t>
      </w:r>
      <w:r w:rsidR="00E377E5">
        <w:t xml:space="preserve"> </w:t>
      </w:r>
      <w:r w:rsidR="00F67F5F">
        <w:t>včetně</w:t>
      </w:r>
      <w:r w:rsidR="00E377E5">
        <w:t xml:space="preserve"> spisovny</w:t>
      </w:r>
      <w:r w:rsidR="00E20636">
        <w:t xml:space="preserve"> DESA</w:t>
      </w:r>
      <w:r>
        <w:t>.</w:t>
      </w:r>
    </w:p>
    <w:p w14:paraId="6316C04C" w14:textId="26840AC5" w:rsidR="001B4CB5" w:rsidRDefault="002126CA" w:rsidP="002126CA">
      <w:pPr>
        <w:pStyle w:val="Nadpis2"/>
        <w:rPr>
          <w:b/>
          <w:bCs/>
          <w:color w:val="auto"/>
        </w:rPr>
      </w:pPr>
      <w:bookmarkStart w:id="4" w:name="_Toc107324376"/>
      <w:r w:rsidRPr="002126CA">
        <w:rPr>
          <w:b/>
          <w:bCs/>
          <w:color w:val="auto"/>
        </w:rPr>
        <w:t>Agendy systému DMS</w:t>
      </w:r>
      <w:bookmarkEnd w:id="4"/>
    </w:p>
    <w:p w14:paraId="0DEDFE31" w14:textId="3FDCE5D6" w:rsidR="00772E5E" w:rsidRDefault="00772E5E" w:rsidP="00772E5E">
      <w:pPr>
        <w:pStyle w:val="Nadpis3"/>
        <w:spacing w:after="120"/>
        <w:rPr>
          <w:b/>
          <w:bCs/>
          <w:color w:val="auto"/>
        </w:rPr>
      </w:pPr>
      <w:bookmarkStart w:id="5" w:name="_Toc107324377"/>
      <w:r w:rsidRPr="00772E5E">
        <w:rPr>
          <w:b/>
          <w:bCs/>
          <w:color w:val="auto"/>
        </w:rPr>
        <w:t>Spisová služba</w:t>
      </w:r>
      <w:bookmarkEnd w:id="5"/>
    </w:p>
    <w:p w14:paraId="1D0E4ECE" w14:textId="5FABD1F7" w:rsidR="00D33379" w:rsidRDefault="00D33379" w:rsidP="00341B78">
      <w:pPr>
        <w:jc w:val="both"/>
      </w:pPr>
      <w:r>
        <w:t>Zajišťuje odbornou správu všech dokumentů vzniklých z činnosti původce</w:t>
      </w:r>
      <w:r w:rsidR="005B02F3">
        <w:t xml:space="preserve">. Za dokument vzniklý </w:t>
      </w:r>
      <w:r w:rsidR="001430AA" w:rsidRPr="001430AA">
        <w:t>z činnosti původce se považuje rovněž dokument, který byl původci doručen nebo jinak předán.</w:t>
      </w:r>
    </w:p>
    <w:p w14:paraId="490715A6" w14:textId="5E4E6D49" w:rsidR="004A2E24" w:rsidRDefault="004A2E24" w:rsidP="00776F1F">
      <w:pPr>
        <w:spacing w:after="80"/>
      </w:pPr>
      <w:r>
        <w:t xml:space="preserve">Funkce agendy Spisová služba zahrnuje: </w:t>
      </w:r>
    </w:p>
    <w:p w14:paraId="2FD66629" w14:textId="430A6394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řádný příjem dokumentů v podatelně, včetně jejich označování otiskem podacího razítka a jednoznačným identifikátorem;</w:t>
      </w:r>
    </w:p>
    <w:p w14:paraId="4F19F91A" w14:textId="2E649E86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evidenci dokumentů v základní evidenční pomůcce a samostatné evidenční pomůcce, včetně označování číslem jednacím nebo evidenčním číslem ze samostatné evidence dokumentů;</w:t>
      </w:r>
    </w:p>
    <w:p w14:paraId="32763BDA" w14:textId="29DF9E27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rozdělování a oběh dokumentů;</w:t>
      </w:r>
    </w:p>
    <w:p w14:paraId="7CE2F920" w14:textId="0D8FCD1C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vyřizování dokumentů, přidělení spisového znaku, skartačního znaku a zákonné / definované lhůty;</w:t>
      </w:r>
    </w:p>
    <w:p w14:paraId="2A7C4626" w14:textId="287B6EF8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vyhotovování dokumentů;</w:t>
      </w:r>
    </w:p>
    <w:p w14:paraId="7C9BEDA7" w14:textId="6DDCA526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podepisování dokumentů a užívání úředního razítka;</w:t>
      </w:r>
    </w:p>
    <w:p w14:paraId="04F9154F" w14:textId="665A8407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odesílání dokumentů;</w:t>
      </w:r>
    </w:p>
    <w:p w14:paraId="62B33211" w14:textId="43D15C2C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ukládání dokumentů ve spisovně, včetně kontroly dokumentů a spisů;</w:t>
      </w:r>
    </w:p>
    <w:p w14:paraId="0F94A320" w14:textId="010202AD" w:rsidR="004A2E24" w:rsidRPr="00FE0058" w:rsidRDefault="004A2E24" w:rsidP="006D1183">
      <w:pPr>
        <w:pStyle w:val="Odstavecseseznamem"/>
        <w:numPr>
          <w:ilvl w:val="0"/>
          <w:numId w:val="42"/>
        </w:numPr>
        <w:spacing w:after="0" w:line="240" w:lineRule="auto"/>
      </w:pPr>
      <w:r w:rsidRPr="00FE0058">
        <w:t>vyřazování dokumentů ve skartačním řízení, postup a podrobnosti;</w:t>
      </w:r>
    </w:p>
    <w:p w14:paraId="06D306BC" w14:textId="60BC628B" w:rsidR="004A2E24" w:rsidRPr="00FE0058" w:rsidRDefault="00396484" w:rsidP="006D1183">
      <w:pPr>
        <w:pStyle w:val="Odstavecseseznamem"/>
        <w:numPr>
          <w:ilvl w:val="0"/>
          <w:numId w:val="42"/>
        </w:numPr>
        <w:spacing w:after="0" w:line="240" w:lineRule="auto"/>
      </w:pPr>
      <w:r>
        <w:t>k</w:t>
      </w:r>
      <w:r w:rsidR="004A2E24" w:rsidRPr="00FE0058">
        <w:t>ontrola výše uvedených činností.</w:t>
      </w:r>
    </w:p>
    <w:p w14:paraId="685C2AE6" w14:textId="77777777" w:rsidR="008F260C" w:rsidRPr="004A2E24" w:rsidRDefault="008F260C" w:rsidP="008F260C">
      <w:pPr>
        <w:spacing w:after="0" w:line="240" w:lineRule="auto"/>
        <w:ind w:left="1080"/>
        <w:jc w:val="both"/>
        <w:textAlignment w:val="baseline"/>
        <w:rPr>
          <w:rFonts w:ascii="Trebuchet MS" w:eastAsia="Times New Roman" w:hAnsi="Trebuchet MS" w:cs="Times New Roman"/>
          <w:sz w:val="20"/>
          <w:szCs w:val="20"/>
          <w:lang w:eastAsia="cs-CZ"/>
        </w:rPr>
      </w:pPr>
    </w:p>
    <w:p w14:paraId="7E3D4762" w14:textId="396A16B7" w:rsidR="00772E5E" w:rsidRDefault="00772E5E" w:rsidP="00772E5E">
      <w:pPr>
        <w:pStyle w:val="Nadpis3"/>
        <w:spacing w:after="120"/>
        <w:rPr>
          <w:b/>
          <w:bCs/>
          <w:color w:val="auto"/>
        </w:rPr>
      </w:pPr>
      <w:bookmarkStart w:id="6" w:name="_Toc107324378"/>
      <w:r w:rsidRPr="00772E5E">
        <w:rPr>
          <w:b/>
          <w:bCs/>
          <w:color w:val="auto"/>
        </w:rPr>
        <w:lastRenderedPageBreak/>
        <w:t>Žádanky</w:t>
      </w:r>
      <w:bookmarkEnd w:id="6"/>
    </w:p>
    <w:p w14:paraId="5A321150" w14:textId="76707FE5" w:rsidR="001B5845" w:rsidRDefault="001B5845" w:rsidP="00776F1F">
      <w:pPr>
        <w:spacing w:after="80"/>
      </w:pPr>
      <w:r>
        <w:t xml:space="preserve">Agenda </w:t>
      </w:r>
      <w:proofErr w:type="gramStart"/>
      <w:r>
        <w:t>řeší</w:t>
      </w:r>
      <w:proofErr w:type="gramEnd"/>
      <w:r>
        <w:t xml:space="preserve"> životní cyklus žádanky</w:t>
      </w:r>
      <w:r w:rsidR="0023307F">
        <w:t>, tj.:</w:t>
      </w:r>
    </w:p>
    <w:p w14:paraId="03726D4A" w14:textId="73A1A513" w:rsidR="001B5845" w:rsidRPr="001B5845" w:rsidRDefault="0023307F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v</w:t>
      </w:r>
      <w:r w:rsidR="001B5845" w:rsidRPr="001B5845">
        <w:t>ytvoření žádanky</w:t>
      </w:r>
      <w:r w:rsidRPr="000D6D35">
        <w:t>;</w:t>
      </w:r>
      <w:r w:rsidR="001B5845" w:rsidRPr="001B5845">
        <w:t> </w:t>
      </w:r>
    </w:p>
    <w:p w14:paraId="57D76C0D" w14:textId="566F9A31" w:rsidR="001B5845" w:rsidRPr="001B5845" w:rsidRDefault="0023307F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e</w:t>
      </w:r>
      <w:r w:rsidR="001B5845" w:rsidRPr="001B5845">
        <w:t>ditace žádank</w:t>
      </w:r>
      <w:r w:rsidRPr="000D6D35">
        <w:t>y;</w:t>
      </w:r>
    </w:p>
    <w:p w14:paraId="7E590317" w14:textId="127B310E" w:rsidR="001B5845" w:rsidRPr="001B5845" w:rsidRDefault="0023307F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z</w:t>
      </w:r>
      <w:r w:rsidR="001B5845" w:rsidRPr="001B5845">
        <w:t>rušení žádanky</w:t>
      </w:r>
      <w:r w:rsidRPr="000D6D35">
        <w:t>;</w:t>
      </w:r>
      <w:r w:rsidR="001B5845" w:rsidRPr="001B5845">
        <w:t> </w:t>
      </w:r>
    </w:p>
    <w:p w14:paraId="37D8776D" w14:textId="1B15A51A" w:rsidR="001B5845" w:rsidRPr="001B5845" w:rsidRDefault="0023307F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s</w:t>
      </w:r>
      <w:r w:rsidR="001B5845" w:rsidRPr="001B5845">
        <w:t>chvalování žádanky</w:t>
      </w:r>
      <w:r w:rsidRPr="000D6D35">
        <w:t>;</w:t>
      </w:r>
      <w:r w:rsidR="001B5845" w:rsidRPr="001B5845">
        <w:t> </w:t>
      </w:r>
    </w:p>
    <w:p w14:paraId="066A63FF" w14:textId="286BA712" w:rsidR="001B5845" w:rsidRPr="001B5845" w:rsidRDefault="0023307F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u</w:t>
      </w:r>
      <w:r w:rsidR="001B5845" w:rsidRPr="001B5845">
        <w:t>zavření žádanky</w:t>
      </w:r>
      <w:r w:rsidRPr="000D6D35">
        <w:t>;</w:t>
      </w:r>
      <w:r w:rsidR="001B5845" w:rsidRPr="001B5845">
        <w:t> </w:t>
      </w:r>
    </w:p>
    <w:p w14:paraId="3A8AE77B" w14:textId="44F52219" w:rsidR="001B5845" w:rsidRPr="001B5845" w:rsidRDefault="0023307F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z</w:t>
      </w:r>
      <w:r w:rsidR="001B5845" w:rsidRPr="001B5845">
        <w:t>měny žádanky během schválení</w:t>
      </w:r>
      <w:r w:rsidRPr="000D6D35">
        <w:t>;</w:t>
      </w:r>
      <w:r w:rsidR="001B5845" w:rsidRPr="001B5845">
        <w:t> </w:t>
      </w:r>
    </w:p>
    <w:p w14:paraId="7DDF3C36" w14:textId="4A851EE9" w:rsidR="001B5845" w:rsidRPr="000D6D35" w:rsidRDefault="0023307F" w:rsidP="005A5D5E">
      <w:pPr>
        <w:pStyle w:val="Odstavecseseznamem"/>
        <w:numPr>
          <w:ilvl w:val="0"/>
          <w:numId w:val="42"/>
        </w:numPr>
        <w:spacing w:line="240" w:lineRule="auto"/>
        <w:ind w:left="714" w:hanging="357"/>
      </w:pPr>
      <w:r w:rsidRPr="000D6D35">
        <w:t>s</w:t>
      </w:r>
      <w:r w:rsidR="001B5845" w:rsidRPr="001B5845">
        <w:t>torno žádanky před vystavením objednávky</w:t>
      </w:r>
      <w:r w:rsidRPr="000D6D35">
        <w:t>.</w:t>
      </w:r>
      <w:r w:rsidR="001B5845" w:rsidRPr="001B5845">
        <w:t> </w:t>
      </w:r>
    </w:p>
    <w:p w14:paraId="65D9DAAC" w14:textId="137348AA" w:rsidR="001B5845" w:rsidRPr="001B5845" w:rsidRDefault="00C63315" w:rsidP="00080187">
      <w:pPr>
        <w:jc w:val="both"/>
      </w:pPr>
      <w:r>
        <w:t xml:space="preserve">Žádanky vznikají v IS Cicero. V průběhu životního cyklu probíhá oboustranná komunikace s IS Cicero. </w:t>
      </w:r>
      <w:r w:rsidR="003C5046">
        <w:t>Blíže upřesněno v kapitole</w:t>
      </w:r>
      <w:r>
        <w:t> 4.</w:t>
      </w:r>
      <w:r w:rsidR="004314BF">
        <w:t>1</w:t>
      </w:r>
      <w:r w:rsidR="000D6D35">
        <w:t>.</w:t>
      </w:r>
    </w:p>
    <w:p w14:paraId="0FE8738A" w14:textId="440F4ACE" w:rsidR="00772E5E" w:rsidRDefault="00772E5E" w:rsidP="00772E5E">
      <w:pPr>
        <w:pStyle w:val="Nadpis3"/>
        <w:spacing w:after="120"/>
        <w:rPr>
          <w:b/>
          <w:bCs/>
          <w:color w:val="auto"/>
        </w:rPr>
      </w:pPr>
      <w:bookmarkStart w:id="7" w:name="_Toc107324379"/>
      <w:r w:rsidRPr="00772E5E">
        <w:rPr>
          <w:b/>
          <w:bCs/>
          <w:color w:val="auto"/>
        </w:rPr>
        <w:t>Objednávky</w:t>
      </w:r>
      <w:bookmarkEnd w:id="7"/>
    </w:p>
    <w:p w14:paraId="7227F740" w14:textId="696D250A" w:rsidR="000D6D35" w:rsidRPr="00776F1F" w:rsidRDefault="009343C6" w:rsidP="00776F1F">
      <w:pPr>
        <w:spacing w:after="80"/>
      </w:pPr>
      <w:r w:rsidRPr="00776F1F">
        <w:t xml:space="preserve">Agenda </w:t>
      </w:r>
      <w:proofErr w:type="gramStart"/>
      <w:r w:rsidRPr="00776F1F">
        <w:t>řeší</w:t>
      </w:r>
      <w:proofErr w:type="gramEnd"/>
      <w:r w:rsidRPr="00776F1F">
        <w:t xml:space="preserve"> životní cyklus objednávky</w:t>
      </w:r>
      <w:r w:rsidR="000D6D35" w:rsidRPr="00776F1F">
        <w:t>, tj.</w:t>
      </w:r>
      <w:r w:rsidRPr="00776F1F">
        <w:t>: </w:t>
      </w:r>
    </w:p>
    <w:p w14:paraId="6FF9E973" w14:textId="7CDA814D" w:rsidR="009343C6" w:rsidRPr="000D6D35" w:rsidRDefault="000D6D35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v</w:t>
      </w:r>
      <w:r w:rsidR="009343C6" w:rsidRPr="000D6D35">
        <w:t>ytvoření objednávky</w:t>
      </w:r>
      <w:r w:rsidRPr="000D6D35">
        <w:t>;</w:t>
      </w:r>
      <w:r w:rsidR="009343C6" w:rsidRPr="000D6D35">
        <w:t> </w:t>
      </w:r>
    </w:p>
    <w:p w14:paraId="617DDBF5" w14:textId="11EAEEDE" w:rsidR="009343C6" w:rsidRPr="000D6D35" w:rsidRDefault="000D6D35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e</w:t>
      </w:r>
      <w:r w:rsidR="009343C6" w:rsidRPr="000D6D35">
        <w:t>ditace objednávky</w:t>
      </w:r>
      <w:r w:rsidRPr="000D6D35">
        <w:t>;</w:t>
      </w:r>
      <w:r w:rsidR="009343C6" w:rsidRPr="000D6D35">
        <w:t> </w:t>
      </w:r>
    </w:p>
    <w:p w14:paraId="346C3785" w14:textId="09C2D17A" w:rsidR="009343C6" w:rsidRPr="000D6D35" w:rsidRDefault="000D6D35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z</w:t>
      </w:r>
      <w:r w:rsidR="009343C6" w:rsidRPr="000D6D35">
        <w:t>rušení objednávky</w:t>
      </w:r>
      <w:r w:rsidRPr="000D6D35">
        <w:t>;</w:t>
      </w:r>
      <w:r w:rsidR="009343C6" w:rsidRPr="000D6D35">
        <w:t> </w:t>
      </w:r>
    </w:p>
    <w:p w14:paraId="369ACA46" w14:textId="4F6FA968" w:rsidR="009343C6" w:rsidRPr="000D6D35" w:rsidRDefault="000D6D35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s</w:t>
      </w:r>
      <w:r w:rsidR="009343C6" w:rsidRPr="000D6D35">
        <w:t>chvalování objednávky</w:t>
      </w:r>
      <w:r w:rsidRPr="000D6D35">
        <w:t>;</w:t>
      </w:r>
      <w:r w:rsidR="009343C6" w:rsidRPr="000D6D35">
        <w:t> </w:t>
      </w:r>
    </w:p>
    <w:p w14:paraId="6B4EBAEA" w14:textId="7201F061" w:rsidR="009343C6" w:rsidRPr="000D6D35" w:rsidRDefault="000D6D35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d</w:t>
      </w:r>
      <w:r w:rsidR="009343C6" w:rsidRPr="000D6D35">
        <w:t>odatečné schválení</w:t>
      </w:r>
      <w:r w:rsidRPr="000D6D35">
        <w:t>;</w:t>
      </w:r>
      <w:r w:rsidR="009343C6" w:rsidRPr="000D6D35">
        <w:t> </w:t>
      </w:r>
    </w:p>
    <w:p w14:paraId="46659AE5" w14:textId="41FBC002" w:rsidR="009343C6" w:rsidRPr="000D6D35" w:rsidRDefault="000D6D35" w:rsidP="000D6D35">
      <w:pPr>
        <w:pStyle w:val="Odstavecseseznamem"/>
        <w:numPr>
          <w:ilvl w:val="0"/>
          <w:numId w:val="42"/>
        </w:numPr>
        <w:spacing w:after="0" w:line="240" w:lineRule="auto"/>
      </w:pPr>
      <w:r w:rsidRPr="000D6D35">
        <w:t>u</w:t>
      </w:r>
      <w:r w:rsidR="009343C6" w:rsidRPr="000D6D35">
        <w:t>zavření objednávky</w:t>
      </w:r>
      <w:r w:rsidRPr="000D6D35">
        <w:t>;</w:t>
      </w:r>
      <w:r w:rsidR="009343C6" w:rsidRPr="000D6D35">
        <w:t> </w:t>
      </w:r>
    </w:p>
    <w:p w14:paraId="219520B4" w14:textId="7282CE93" w:rsidR="009343C6" w:rsidRDefault="000D6D35" w:rsidP="003B564E">
      <w:pPr>
        <w:pStyle w:val="Odstavecseseznamem"/>
        <w:numPr>
          <w:ilvl w:val="0"/>
          <w:numId w:val="42"/>
        </w:numPr>
        <w:spacing w:line="240" w:lineRule="auto"/>
        <w:ind w:left="714" w:hanging="357"/>
      </w:pPr>
      <w:r w:rsidRPr="000D6D35">
        <w:t>z</w:t>
      </w:r>
      <w:r w:rsidR="009343C6" w:rsidRPr="000D6D35">
        <w:t>měny objednávky</w:t>
      </w:r>
      <w:r w:rsidRPr="000D6D35">
        <w:t>.</w:t>
      </w:r>
      <w:r w:rsidR="009343C6" w:rsidRPr="000D6D35">
        <w:t> </w:t>
      </w:r>
    </w:p>
    <w:p w14:paraId="5AB50B93" w14:textId="612D4CE5" w:rsidR="00480B5D" w:rsidRPr="009343C6" w:rsidRDefault="00512F2E" w:rsidP="003B564E">
      <w:pPr>
        <w:jc w:val="both"/>
      </w:pPr>
      <w:r>
        <w:t>Objednávky vznikají v IS Cicero</w:t>
      </w:r>
      <w:r w:rsidR="00277272">
        <w:t xml:space="preserve">. </w:t>
      </w:r>
      <w:r w:rsidR="000D6D35">
        <w:t>V průběhu životního cyklu probíhá oboustranná komunikace s IS Cicero. Blíže upřesněno v kapitole 4.</w:t>
      </w:r>
      <w:r w:rsidR="004314BF">
        <w:t>1</w:t>
      </w:r>
      <w:r w:rsidR="000D6D35">
        <w:t>.</w:t>
      </w:r>
    </w:p>
    <w:p w14:paraId="63A52F33" w14:textId="67ADE880" w:rsidR="00772E5E" w:rsidRDefault="00772E5E" w:rsidP="00772E5E">
      <w:pPr>
        <w:pStyle w:val="Nadpis3"/>
        <w:spacing w:after="120"/>
        <w:rPr>
          <w:b/>
          <w:bCs/>
          <w:color w:val="auto"/>
        </w:rPr>
      </w:pPr>
      <w:bookmarkStart w:id="8" w:name="_Toc107324380"/>
      <w:r w:rsidRPr="00772E5E">
        <w:rPr>
          <w:b/>
          <w:bCs/>
          <w:color w:val="auto"/>
        </w:rPr>
        <w:t>Faktury</w:t>
      </w:r>
      <w:bookmarkEnd w:id="8"/>
    </w:p>
    <w:p w14:paraId="1CB17D92" w14:textId="0FD38EF2" w:rsidR="00FC47AE" w:rsidRPr="00776F1F" w:rsidRDefault="00FC47AE" w:rsidP="00776F1F">
      <w:pPr>
        <w:spacing w:after="80"/>
      </w:pPr>
      <w:r w:rsidRPr="00776F1F">
        <w:t>Životní cyklus věcné likvidace zahrnuje tyto procesy</w:t>
      </w:r>
      <w:r w:rsidR="00E11A27" w:rsidRPr="00776F1F">
        <w:t>:</w:t>
      </w:r>
      <w:r w:rsidRPr="00776F1F">
        <w:t> </w:t>
      </w:r>
    </w:p>
    <w:p w14:paraId="602B15A4" w14:textId="4C1B4D15" w:rsidR="00FC47AE" w:rsidRPr="00FC47AE" w:rsidRDefault="00FC47AE" w:rsidP="00776F1F">
      <w:pPr>
        <w:pStyle w:val="Odstavecseseznamem"/>
        <w:numPr>
          <w:ilvl w:val="0"/>
          <w:numId w:val="42"/>
        </w:numPr>
        <w:spacing w:after="0" w:line="240" w:lineRule="auto"/>
        <w:ind w:left="714" w:hanging="357"/>
      </w:pPr>
      <w:r w:rsidRPr="00FC47AE">
        <w:t>příjem nové faktury na podatelně a předání do účtárny </w:t>
      </w:r>
      <w:r w:rsidR="004144D8" w:rsidRPr="00E11A27">
        <w:t>(dochází k vytěžení faktur přijatých elektronicky a v papírové podobě)</w:t>
      </w:r>
      <w:r w:rsidR="00E11A27" w:rsidRPr="00E11A27">
        <w:t>;</w:t>
      </w:r>
    </w:p>
    <w:p w14:paraId="6FEA18FB" w14:textId="511274E5" w:rsidR="00FC47AE" w:rsidRPr="00FC47AE" w:rsidRDefault="00FC47AE" w:rsidP="00E11A27">
      <w:pPr>
        <w:pStyle w:val="Odstavecseseznamem"/>
        <w:numPr>
          <w:ilvl w:val="0"/>
          <w:numId w:val="42"/>
        </w:numPr>
        <w:spacing w:after="0" w:line="240" w:lineRule="auto"/>
      </w:pPr>
      <w:r w:rsidRPr="00FC47AE">
        <w:t>validace jejího obsahu z hlediska povinných náležitostí a správnosti atributů</w:t>
      </w:r>
      <w:r w:rsidR="00E11A27" w:rsidRPr="00E11A27">
        <w:t>;</w:t>
      </w:r>
      <w:r w:rsidRPr="00FC47AE">
        <w:t> </w:t>
      </w:r>
    </w:p>
    <w:p w14:paraId="02CD3E50" w14:textId="421F97E1" w:rsidR="00FC47AE" w:rsidRPr="00FC47AE" w:rsidRDefault="00FC47AE" w:rsidP="00E11A27">
      <w:pPr>
        <w:pStyle w:val="Odstavecseseznamem"/>
        <w:numPr>
          <w:ilvl w:val="0"/>
          <w:numId w:val="42"/>
        </w:numPr>
        <w:spacing w:after="0" w:line="240" w:lineRule="auto"/>
      </w:pPr>
      <w:r w:rsidRPr="00FC47AE">
        <w:t>věcná likvidace včetně schvalovacího řízení (kontrola věcné správnosti a schválení k proplacení)</w:t>
      </w:r>
      <w:r w:rsidR="00E11A27" w:rsidRPr="00E11A27">
        <w:t>;</w:t>
      </w:r>
      <w:r w:rsidRPr="00FC47AE">
        <w:t> </w:t>
      </w:r>
    </w:p>
    <w:p w14:paraId="16DC308C" w14:textId="4E68FAF1" w:rsidR="00FC47AE" w:rsidRPr="00FC47AE" w:rsidRDefault="00FC47AE" w:rsidP="00E11A27">
      <w:pPr>
        <w:pStyle w:val="Odstavecseseznamem"/>
        <w:numPr>
          <w:ilvl w:val="0"/>
          <w:numId w:val="42"/>
        </w:numPr>
        <w:spacing w:after="0" w:line="240" w:lineRule="auto"/>
      </w:pPr>
      <w:r w:rsidRPr="00FC47AE">
        <w:t>předání k zaúčtování do IS RIS</w:t>
      </w:r>
      <w:r w:rsidR="00E11A27" w:rsidRPr="00E11A27">
        <w:t>;</w:t>
      </w:r>
      <w:r w:rsidRPr="00FC47AE">
        <w:t> </w:t>
      </w:r>
    </w:p>
    <w:p w14:paraId="183F2828" w14:textId="2C6FC100" w:rsidR="00FC47AE" w:rsidRPr="00FC47AE" w:rsidRDefault="00FC47AE" w:rsidP="00E11A27">
      <w:pPr>
        <w:pStyle w:val="Odstavecseseznamem"/>
        <w:numPr>
          <w:ilvl w:val="0"/>
          <w:numId w:val="42"/>
        </w:numPr>
        <w:spacing w:after="0" w:line="240" w:lineRule="auto"/>
      </w:pPr>
      <w:r w:rsidRPr="00FC47AE">
        <w:t>příjem informací ze zaúčtování z IS RIS</w:t>
      </w:r>
      <w:r w:rsidR="00E11A27" w:rsidRPr="00E11A27">
        <w:t>;</w:t>
      </w:r>
      <w:r w:rsidRPr="00FC47AE">
        <w:t> </w:t>
      </w:r>
    </w:p>
    <w:p w14:paraId="49F440FA" w14:textId="564BE17C" w:rsidR="00FC47AE" w:rsidRPr="00FC47AE" w:rsidRDefault="00FC47AE" w:rsidP="00E11A27">
      <w:pPr>
        <w:pStyle w:val="Odstavecseseznamem"/>
        <w:numPr>
          <w:ilvl w:val="0"/>
          <w:numId w:val="42"/>
        </w:numPr>
        <w:spacing w:after="0" w:line="240" w:lineRule="auto"/>
      </w:pPr>
      <w:r w:rsidRPr="00FC47AE">
        <w:t>verifikace náležitostí a schválení zaúčtování</w:t>
      </w:r>
      <w:r w:rsidR="00E11A27" w:rsidRPr="00E11A27">
        <w:t>;</w:t>
      </w:r>
      <w:r w:rsidRPr="00FC47AE">
        <w:t> </w:t>
      </w:r>
    </w:p>
    <w:p w14:paraId="0A3A2544" w14:textId="06BBF8E5" w:rsidR="000150F9" w:rsidRDefault="00FC47AE" w:rsidP="003B564E">
      <w:pPr>
        <w:pStyle w:val="Odstavecseseznamem"/>
        <w:numPr>
          <w:ilvl w:val="0"/>
          <w:numId w:val="42"/>
        </w:numPr>
        <w:spacing w:line="240" w:lineRule="auto"/>
        <w:ind w:left="714" w:hanging="357"/>
      </w:pPr>
      <w:r w:rsidRPr="00FC47AE">
        <w:t>formální uzavření</w:t>
      </w:r>
      <w:r w:rsidR="00E11A27" w:rsidRPr="00E11A27">
        <w:t>.</w:t>
      </w:r>
      <w:r w:rsidRPr="00FC47AE">
        <w:t> </w:t>
      </w:r>
    </w:p>
    <w:p w14:paraId="03072629" w14:textId="3F49B5E9" w:rsidR="00FC47AE" w:rsidRDefault="000150F9" w:rsidP="003B564E">
      <w:pPr>
        <w:jc w:val="both"/>
      </w:pPr>
      <w:r>
        <w:t>Vytěžení faktur probíhá</w:t>
      </w:r>
      <w:r w:rsidR="00E92120">
        <w:t xml:space="preserve"> v programu </w:t>
      </w:r>
      <w:proofErr w:type="spellStart"/>
      <w:r w:rsidR="00E92120">
        <w:t>C</w:t>
      </w:r>
      <w:r w:rsidR="00FE7DC2">
        <w:t>a</w:t>
      </w:r>
      <w:r w:rsidR="00E92120">
        <w:t>pturebites</w:t>
      </w:r>
      <w:proofErr w:type="spellEnd"/>
      <w:r w:rsidR="00E92120">
        <w:t xml:space="preserve"> </w:t>
      </w:r>
      <w:proofErr w:type="spellStart"/>
      <w:r w:rsidR="00E92120">
        <w:t>Metaserver</w:t>
      </w:r>
      <w:proofErr w:type="spellEnd"/>
      <w:r w:rsidR="00E92120">
        <w:t>.</w:t>
      </w:r>
      <w:r w:rsidR="000A13F6">
        <w:t xml:space="preserve"> Poté vzniká dokument v DMS. </w:t>
      </w:r>
      <w:r w:rsidR="00377B2C">
        <w:t xml:space="preserve">Blíže vysvětleno </w:t>
      </w:r>
      <w:r w:rsidR="007F6C09">
        <w:t>v kapitole 4.</w:t>
      </w:r>
      <w:r w:rsidR="00280005">
        <w:t>2</w:t>
      </w:r>
      <w:r w:rsidR="007F6C09">
        <w:t>.</w:t>
      </w:r>
    </w:p>
    <w:p w14:paraId="56CD1798" w14:textId="24BA567F" w:rsidR="000A13F6" w:rsidRPr="00FC47AE" w:rsidRDefault="000A13F6" w:rsidP="003B564E">
      <w:pPr>
        <w:jc w:val="both"/>
      </w:pPr>
      <w:r>
        <w:t xml:space="preserve">Zaúčtování </w:t>
      </w:r>
      <w:r w:rsidR="00113780">
        <w:t xml:space="preserve">do </w:t>
      </w:r>
      <w:r w:rsidR="005D71A3">
        <w:t xml:space="preserve">IS </w:t>
      </w:r>
      <w:r>
        <w:t>RIS</w:t>
      </w:r>
      <w:r w:rsidR="00113780">
        <w:t xml:space="preserve"> probíhá pomocí webové služby.</w:t>
      </w:r>
      <w:r w:rsidR="00797E01">
        <w:t xml:space="preserve"> Blíže vysvětleno v kapitole </w:t>
      </w:r>
      <w:r w:rsidR="00377B2C">
        <w:t>4.</w:t>
      </w:r>
      <w:r w:rsidR="00280005">
        <w:t>4</w:t>
      </w:r>
      <w:r w:rsidR="00377B2C">
        <w:t>.</w:t>
      </w:r>
    </w:p>
    <w:p w14:paraId="5310AEF6" w14:textId="1CA2D58E" w:rsidR="00772E5E" w:rsidRDefault="00772E5E" w:rsidP="00772E5E">
      <w:pPr>
        <w:pStyle w:val="Nadpis3"/>
        <w:spacing w:after="120"/>
        <w:rPr>
          <w:b/>
          <w:bCs/>
          <w:color w:val="auto"/>
        </w:rPr>
      </w:pPr>
      <w:bookmarkStart w:id="9" w:name="_Toc107324381"/>
      <w:r w:rsidRPr="00772E5E">
        <w:rPr>
          <w:b/>
          <w:bCs/>
          <w:color w:val="auto"/>
        </w:rPr>
        <w:t>Vnitropodniková dokumentace</w:t>
      </w:r>
      <w:bookmarkEnd w:id="9"/>
    </w:p>
    <w:p w14:paraId="678912BE" w14:textId="43DE5007" w:rsidR="000554EF" w:rsidRDefault="000554EF" w:rsidP="00DE2B5A">
      <w:pPr>
        <w:spacing w:after="80"/>
      </w:pPr>
      <w:r>
        <w:t>Agenda využívá následující typy předpisů:</w:t>
      </w:r>
    </w:p>
    <w:p w14:paraId="32DB3665" w14:textId="023662D2" w:rsidR="000554EF" w:rsidRDefault="007F6C0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směrnice;</w:t>
      </w:r>
    </w:p>
    <w:p w14:paraId="03441D2D" w14:textId="7B568FD2" w:rsidR="000554EF" w:rsidRDefault="007F6C0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nařízení;</w:t>
      </w:r>
    </w:p>
    <w:p w14:paraId="5A0B1261" w14:textId="7E652A9B" w:rsidR="000554EF" w:rsidRDefault="007F6C0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o</w:t>
      </w:r>
      <w:r w:rsidR="000554EF">
        <w:t>dborný pokyn</w:t>
      </w:r>
      <w:r>
        <w:t>;</w:t>
      </w:r>
    </w:p>
    <w:p w14:paraId="2F1C1A50" w14:textId="0A206F41" w:rsidR="000554EF" w:rsidRDefault="007F6C0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ř</w:t>
      </w:r>
      <w:r w:rsidR="005622D0">
        <w:t>ád</w:t>
      </w:r>
      <w:r>
        <w:t>.</w:t>
      </w:r>
    </w:p>
    <w:p w14:paraId="1C1F25CC" w14:textId="77777777" w:rsidR="000554EF" w:rsidRDefault="000554EF" w:rsidP="00113780"/>
    <w:p w14:paraId="3BEFD105" w14:textId="77777777" w:rsidR="00DE2B5A" w:rsidRDefault="00DE2B5A" w:rsidP="00113780"/>
    <w:p w14:paraId="314F09B6" w14:textId="2EA0BD40" w:rsidR="00113780" w:rsidRDefault="004B4C6C" w:rsidP="00DE2B5A">
      <w:pPr>
        <w:spacing w:after="80"/>
      </w:pPr>
      <w:r>
        <w:lastRenderedPageBreak/>
        <w:t>Životní cyklus předpisu:</w:t>
      </w:r>
    </w:p>
    <w:p w14:paraId="667ED127" w14:textId="1443D7D2" w:rsidR="004B4C6C" w:rsidRDefault="00F4764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e</w:t>
      </w:r>
      <w:r w:rsidR="00435072">
        <w:t>vidence předpisu</w:t>
      </w:r>
      <w:r>
        <w:t>;</w:t>
      </w:r>
    </w:p>
    <w:p w14:paraId="63384FD0" w14:textId="09BB445F" w:rsidR="00435072" w:rsidRDefault="00F4764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o</w:t>
      </w:r>
      <w:r w:rsidR="00435072">
        <w:t>dsouhlasení předpisu</w:t>
      </w:r>
      <w:r>
        <w:t>;</w:t>
      </w:r>
    </w:p>
    <w:p w14:paraId="13EAB18C" w14:textId="703AA303" w:rsidR="00435072" w:rsidRDefault="00F4764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p</w:t>
      </w:r>
      <w:r w:rsidR="00435072">
        <w:t>řipomínkové řízení</w:t>
      </w:r>
      <w:r>
        <w:t>;</w:t>
      </w:r>
    </w:p>
    <w:p w14:paraId="61668F9F" w14:textId="148C9444" w:rsidR="00435072" w:rsidRDefault="00F4764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v</w:t>
      </w:r>
      <w:r w:rsidR="00435072">
        <w:t>ypořádání připomínek</w:t>
      </w:r>
      <w:r>
        <w:t>;</w:t>
      </w:r>
    </w:p>
    <w:p w14:paraId="02AE570A" w14:textId="7020B703" w:rsidR="00435072" w:rsidRDefault="00F4764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p</w:t>
      </w:r>
      <w:r w:rsidR="00435072">
        <w:t>ublikace předpisu, Zrušení předpisu</w:t>
      </w:r>
      <w:r>
        <w:t>;</w:t>
      </w:r>
    </w:p>
    <w:p w14:paraId="130B1E40" w14:textId="3219E4C7" w:rsidR="00435072" w:rsidRDefault="00F47649" w:rsidP="007F6C09">
      <w:pPr>
        <w:pStyle w:val="Odstavecseseznamem"/>
        <w:numPr>
          <w:ilvl w:val="0"/>
          <w:numId w:val="42"/>
        </w:numPr>
        <w:spacing w:after="0" w:line="240" w:lineRule="auto"/>
      </w:pPr>
      <w:r>
        <w:t>r</w:t>
      </w:r>
      <w:r w:rsidR="00435072">
        <w:t>evize beze změny</w:t>
      </w:r>
      <w:r>
        <w:t>;</w:t>
      </w:r>
    </w:p>
    <w:p w14:paraId="619B7352" w14:textId="3DE3B4B8" w:rsidR="00F47649" w:rsidRPr="00113780" w:rsidRDefault="00F47649" w:rsidP="003B564E">
      <w:pPr>
        <w:pStyle w:val="Odstavecseseznamem"/>
        <w:numPr>
          <w:ilvl w:val="0"/>
          <w:numId w:val="42"/>
        </w:numPr>
        <w:spacing w:line="240" w:lineRule="auto"/>
        <w:ind w:left="714" w:hanging="357"/>
      </w:pPr>
      <w:r>
        <w:t>v</w:t>
      </w:r>
      <w:r w:rsidR="00435072">
        <w:t>ytvoření nové verze</w:t>
      </w:r>
      <w:r>
        <w:t>.</w:t>
      </w:r>
    </w:p>
    <w:p w14:paraId="421501BD" w14:textId="1F6D675E" w:rsidR="00772E5E" w:rsidRPr="005445A9" w:rsidRDefault="00772E5E" w:rsidP="00772E5E">
      <w:pPr>
        <w:pStyle w:val="Nadpis3"/>
        <w:spacing w:after="120"/>
        <w:rPr>
          <w:b/>
          <w:bCs/>
          <w:color w:val="auto"/>
        </w:rPr>
      </w:pPr>
      <w:bookmarkStart w:id="10" w:name="_Toc107324382"/>
      <w:r w:rsidRPr="005445A9">
        <w:rPr>
          <w:b/>
          <w:bCs/>
          <w:color w:val="auto"/>
        </w:rPr>
        <w:t>Smlouvy</w:t>
      </w:r>
      <w:bookmarkEnd w:id="10"/>
    </w:p>
    <w:p w14:paraId="0CCEB0FA" w14:textId="0F1BF4B1" w:rsidR="005622D0" w:rsidRDefault="0006641B" w:rsidP="00DE2B5A">
      <w:pPr>
        <w:spacing w:after="80"/>
      </w:pPr>
      <w:r>
        <w:t xml:space="preserve">Životní </w:t>
      </w:r>
      <w:r w:rsidR="00B67DCD">
        <w:t>cyklus návrhu smlouvy</w:t>
      </w:r>
      <w:r w:rsidR="001F44E0">
        <w:t xml:space="preserve"> je následující</w:t>
      </w:r>
      <w:r w:rsidR="00B67DCD">
        <w:t>:</w:t>
      </w:r>
    </w:p>
    <w:p w14:paraId="767BF214" w14:textId="24ED792D" w:rsidR="00B67DCD" w:rsidRDefault="000E731A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v</w:t>
      </w:r>
      <w:r w:rsidR="00B67DCD">
        <w:t>ytvo</w:t>
      </w:r>
      <w:r w:rsidR="00B304B5">
        <w:t>ř</w:t>
      </w:r>
      <w:r w:rsidR="00B67DCD">
        <w:t>ení nové smlouvy</w:t>
      </w:r>
      <w:r>
        <w:t>;</w:t>
      </w:r>
    </w:p>
    <w:p w14:paraId="54AE1D2F" w14:textId="53DEC9B8" w:rsidR="00B67DCD" w:rsidRDefault="000E731A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s</w:t>
      </w:r>
      <w:r w:rsidR="00B67DCD">
        <w:t>estavení jejího obsahu</w:t>
      </w:r>
      <w:r>
        <w:t>;</w:t>
      </w:r>
    </w:p>
    <w:p w14:paraId="1BB90E47" w14:textId="19FE8270" w:rsidR="00B67DCD" w:rsidRDefault="000E731A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p</w:t>
      </w:r>
      <w:r w:rsidR="001D5BC8">
        <w:t>řipomínkovací řízení</w:t>
      </w:r>
      <w:r>
        <w:t>;</w:t>
      </w:r>
    </w:p>
    <w:p w14:paraId="22DC5580" w14:textId="6407CADE" w:rsidR="001D5BC8" w:rsidRDefault="000E731A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s</w:t>
      </w:r>
      <w:r w:rsidR="001D5BC8">
        <w:t>chvalovací řízení</w:t>
      </w:r>
      <w:r>
        <w:t>;</w:t>
      </w:r>
    </w:p>
    <w:p w14:paraId="3413B4D1" w14:textId="7E56D3C9" w:rsidR="001D5BC8" w:rsidRDefault="000E731A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d</w:t>
      </w:r>
      <w:r w:rsidR="001D5BC8">
        <w:t>ruhé kolo schvalovacího řízení</w:t>
      </w:r>
      <w:r>
        <w:t>;</w:t>
      </w:r>
    </w:p>
    <w:p w14:paraId="2863E7E2" w14:textId="5729EC30" w:rsidR="001D5BC8" w:rsidRDefault="000E731A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p</w:t>
      </w:r>
      <w:r w:rsidR="001D5BC8">
        <w:t>říprava k</w:t>
      </w:r>
      <w:r w:rsidR="006C5D19">
        <w:t> </w:t>
      </w:r>
      <w:r w:rsidR="001D5BC8">
        <w:t>publikaci</w:t>
      </w:r>
      <w:r w:rsidR="006C5D19">
        <w:t xml:space="preserve"> s DMS a registru smluv</w:t>
      </w:r>
      <w:r>
        <w:t>;</w:t>
      </w:r>
    </w:p>
    <w:p w14:paraId="7460DFAC" w14:textId="12443412" w:rsidR="000D1BEB" w:rsidRPr="005622D0" w:rsidRDefault="000E731A" w:rsidP="003B564E">
      <w:pPr>
        <w:pStyle w:val="Odstavecseseznamem"/>
        <w:numPr>
          <w:ilvl w:val="0"/>
          <w:numId w:val="42"/>
        </w:numPr>
        <w:spacing w:line="240" w:lineRule="auto"/>
        <w:ind w:left="714" w:hanging="357"/>
      </w:pPr>
      <w:r>
        <w:t>p</w:t>
      </w:r>
      <w:r w:rsidR="006C5D19">
        <w:t>ublikace v</w:t>
      </w:r>
      <w:r>
        <w:t> </w:t>
      </w:r>
      <w:r w:rsidR="006C5D19">
        <w:t>DMS</w:t>
      </w:r>
      <w:r>
        <w:t>.</w:t>
      </w:r>
    </w:p>
    <w:p w14:paraId="3AF0787E" w14:textId="333E932F" w:rsidR="00772E5E" w:rsidRDefault="00772E5E" w:rsidP="00772E5E">
      <w:pPr>
        <w:pStyle w:val="Nadpis3"/>
        <w:spacing w:after="120"/>
        <w:rPr>
          <w:b/>
          <w:bCs/>
          <w:color w:val="auto"/>
        </w:rPr>
      </w:pPr>
      <w:bookmarkStart w:id="11" w:name="_Toc107324383"/>
      <w:r w:rsidRPr="00772E5E">
        <w:rPr>
          <w:b/>
          <w:bCs/>
          <w:color w:val="auto"/>
        </w:rPr>
        <w:t>Zápisy z</w:t>
      </w:r>
      <w:r w:rsidR="00644B33">
        <w:rPr>
          <w:b/>
          <w:bCs/>
          <w:color w:val="auto"/>
        </w:rPr>
        <w:t> </w:t>
      </w:r>
      <w:r w:rsidRPr="00772E5E">
        <w:rPr>
          <w:b/>
          <w:bCs/>
          <w:color w:val="auto"/>
        </w:rPr>
        <w:t>porad</w:t>
      </w:r>
      <w:bookmarkEnd w:id="11"/>
    </w:p>
    <w:p w14:paraId="2491CE23" w14:textId="20B791EA" w:rsidR="000639DD" w:rsidRDefault="000639DD" w:rsidP="00DE2B5A">
      <w:pPr>
        <w:spacing w:after="80"/>
      </w:pPr>
      <w:r>
        <w:t>Životní cyk</w:t>
      </w:r>
      <w:r w:rsidR="007D3F31">
        <w:t>lus zápisu</w:t>
      </w:r>
      <w:r w:rsidR="001F44E0">
        <w:t xml:space="preserve"> </w:t>
      </w:r>
      <w:r w:rsidR="00CF2563">
        <w:t xml:space="preserve">z porady </w:t>
      </w:r>
      <w:r w:rsidR="001F44E0">
        <w:t>je následující:</w:t>
      </w:r>
    </w:p>
    <w:p w14:paraId="70E69646" w14:textId="514FD44A" w:rsidR="007D3F31" w:rsidRPr="007D3F31" w:rsidRDefault="001F44E0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z</w:t>
      </w:r>
      <w:r w:rsidR="007D3F31" w:rsidRPr="007D3F31">
        <w:t>aevidování zápisu</w:t>
      </w:r>
      <w:r>
        <w:t>;</w:t>
      </w:r>
      <w:r w:rsidR="007D3F31" w:rsidRPr="007D3F31">
        <w:t> </w:t>
      </w:r>
    </w:p>
    <w:p w14:paraId="591FF63C" w14:textId="5AD24FE4" w:rsidR="007D3F31" w:rsidRPr="007D3F31" w:rsidRDefault="001F44E0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j</w:t>
      </w:r>
      <w:r w:rsidR="007D3F31" w:rsidRPr="007D3F31">
        <w:t>ednání a návrh zápisu</w:t>
      </w:r>
      <w:r>
        <w:t>;</w:t>
      </w:r>
      <w:r w:rsidR="007D3F31" w:rsidRPr="007D3F31">
        <w:t> </w:t>
      </w:r>
    </w:p>
    <w:p w14:paraId="3A3650E9" w14:textId="68C14DCB" w:rsidR="007D3F31" w:rsidRPr="007D3F31" w:rsidRDefault="001F44E0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r</w:t>
      </w:r>
      <w:r w:rsidR="007D3F31" w:rsidRPr="007D3F31">
        <w:t>evize</w:t>
      </w:r>
      <w:r>
        <w:t>;</w:t>
      </w:r>
    </w:p>
    <w:p w14:paraId="50CAD0D0" w14:textId="7D7DF9EC" w:rsidR="007D3F31" w:rsidRPr="007D3F31" w:rsidRDefault="001F44E0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p</w:t>
      </w:r>
      <w:r w:rsidR="007D3F31" w:rsidRPr="007D3F31">
        <w:t>ředčasné ukončení revizí</w:t>
      </w:r>
      <w:r>
        <w:t>;</w:t>
      </w:r>
      <w:r w:rsidR="007D3F31" w:rsidRPr="007D3F31">
        <w:t> </w:t>
      </w:r>
    </w:p>
    <w:p w14:paraId="0FB9910F" w14:textId="0CE30D32" w:rsidR="007D3F31" w:rsidRPr="007D3F31" w:rsidRDefault="001F44E0" w:rsidP="000E731A">
      <w:pPr>
        <w:pStyle w:val="Odstavecseseznamem"/>
        <w:numPr>
          <w:ilvl w:val="0"/>
          <w:numId w:val="42"/>
        </w:numPr>
        <w:spacing w:after="0" w:line="240" w:lineRule="auto"/>
      </w:pPr>
      <w:r>
        <w:t>f</w:t>
      </w:r>
      <w:r w:rsidR="007D3F31" w:rsidRPr="007D3F31">
        <w:t>inalizace a schválení zápisu</w:t>
      </w:r>
      <w:r>
        <w:t>;</w:t>
      </w:r>
      <w:r w:rsidR="007D3F31" w:rsidRPr="007D3F31">
        <w:t> </w:t>
      </w:r>
    </w:p>
    <w:p w14:paraId="047982B3" w14:textId="7A4B16F6" w:rsidR="007D3F31" w:rsidRPr="000639DD" w:rsidRDefault="001F44E0" w:rsidP="003B564E">
      <w:pPr>
        <w:pStyle w:val="Odstavecseseznamem"/>
        <w:numPr>
          <w:ilvl w:val="0"/>
          <w:numId w:val="42"/>
        </w:numPr>
        <w:spacing w:line="240" w:lineRule="auto"/>
        <w:ind w:left="714" w:hanging="357"/>
      </w:pPr>
      <w:r>
        <w:t>d</w:t>
      </w:r>
      <w:r w:rsidR="007D3F31" w:rsidRPr="007D3F31">
        <w:t>istribuce</w:t>
      </w:r>
      <w:r>
        <w:t>.</w:t>
      </w:r>
      <w:r w:rsidR="007D3F31" w:rsidRPr="007D3F31">
        <w:t> </w:t>
      </w:r>
    </w:p>
    <w:p w14:paraId="00441D33" w14:textId="4F7D6719" w:rsidR="00772E5E" w:rsidRDefault="00772E5E" w:rsidP="00772E5E">
      <w:pPr>
        <w:pStyle w:val="Nadpis3"/>
        <w:spacing w:after="120"/>
        <w:rPr>
          <w:b/>
          <w:bCs/>
          <w:color w:val="auto"/>
        </w:rPr>
      </w:pPr>
      <w:bookmarkStart w:id="12" w:name="_Toc107324385"/>
      <w:r w:rsidRPr="00772E5E">
        <w:rPr>
          <w:b/>
          <w:bCs/>
          <w:color w:val="auto"/>
        </w:rPr>
        <w:t>Obchodní případy</w:t>
      </w:r>
      <w:bookmarkEnd w:id="12"/>
    </w:p>
    <w:p w14:paraId="0F3ACCF5" w14:textId="0C8E5704" w:rsidR="00A33AC9" w:rsidRDefault="00A33AC9" w:rsidP="00A65141">
      <w:pPr>
        <w:spacing w:after="80"/>
      </w:pPr>
      <w:r>
        <w:t>Životní cyklus obchodního případu</w:t>
      </w:r>
      <w:r w:rsidR="00EB6381">
        <w:t xml:space="preserve"> je následující</w:t>
      </w:r>
      <w:r>
        <w:t>:</w:t>
      </w:r>
    </w:p>
    <w:p w14:paraId="42E21227" w14:textId="59C345A5" w:rsidR="006F42EF" w:rsidRDefault="00EB6381" w:rsidP="00EB6381">
      <w:pPr>
        <w:pStyle w:val="Odstavecseseznamem"/>
        <w:numPr>
          <w:ilvl w:val="0"/>
          <w:numId w:val="42"/>
        </w:numPr>
        <w:spacing w:after="0" w:line="240" w:lineRule="auto"/>
      </w:pPr>
      <w:r>
        <w:t>založení;</w:t>
      </w:r>
      <w:r w:rsidR="006F42EF">
        <w:t xml:space="preserve"> </w:t>
      </w:r>
    </w:p>
    <w:p w14:paraId="51049055" w14:textId="656010F0" w:rsidR="006F42EF" w:rsidRDefault="00EB6381" w:rsidP="00EB6381">
      <w:pPr>
        <w:pStyle w:val="Odstavecseseznamem"/>
        <w:numPr>
          <w:ilvl w:val="0"/>
          <w:numId w:val="42"/>
        </w:numPr>
        <w:spacing w:after="0" w:line="240" w:lineRule="auto"/>
      </w:pPr>
      <w:r>
        <w:t>s</w:t>
      </w:r>
      <w:r w:rsidR="005C2C2F">
        <w:t xml:space="preserve">chvalování nabídky </w:t>
      </w:r>
      <w:r w:rsidR="008E4C7D">
        <w:t>interně</w:t>
      </w:r>
      <w:r>
        <w:t>;</w:t>
      </w:r>
    </w:p>
    <w:p w14:paraId="2B1916F7" w14:textId="0E015D2C" w:rsidR="008E4C7D" w:rsidRDefault="00EB6381" w:rsidP="00EB6381">
      <w:pPr>
        <w:pStyle w:val="Odstavecseseznamem"/>
        <w:numPr>
          <w:ilvl w:val="0"/>
          <w:numId w:val="42"/>
        </w:numPr>
        <w:spacing w:after="0" w:line="240" w:lineRule="auto"/>
      </w:pPr>
      <w:r>
        <w:t>z</w:t>
      </w:r>
      <w:r w:rsidR="00DD778E">
        <w:t>aevidování p</w:t>
      </w:r>
      <w:r w:rsidR="00CD47D6">
        <w:t>ředání zákazníkovi</w:t>
      </w:r>
      <w:r>
        <w:t>;</w:t>
      </w:r>
    </w:p>
    <w:p w14:paraId="4EFCA13E" w14:textId="465D8D45" w:rsidR="00CD47D6" w:rsidRDefault="00EB6381" w:rsidP="00EB6381">
      <w:pPr>
        <w:pStyle w:val="Odstavecseseznamem"/>
        <w:numPr>
          <w:ilvl w:val="0"/>
          <w:numId w:val="42"/>
        </w:numPr>
        <w:spacing w:after="0" w:line="240" w:lineRule="auto"/>
      </w:pPr>
      <w:r>
        <w:t>v</w:t>
      </w:r>
      <w:r w:rsidR="00CD47D6">
        <w:t>yjádření záka</w:t>
      </w:r>
      <w:r w:rsidR="00BC03A9">
        <w:t>zníka</w:t>
      </w:r>
      <w:r>
        <w:t>;</w:t>
      </w:r>
    </w:p>
    <w:p w14:paraId="2A4185B4" w14:textId="12B64623" w:rsidR="00EB6381" w:rsidRDefault="00EB6381" w:rsidP="00F95A8E">
      <w:pPr>
        <w:pStyle w:val="Odstavecseseznamem"/>
        <w:numPr>
          <w:ilvl w:val="0"/>
          <w:numId w:val="42"/>
        </w:numPr>
        <w:spacing w:after="0" w:line="240" w:lineRule="auto"/>
      </w:pPr>
      <w:r>
        <w:t>r</w:t>
      </w:r>
      <w:r w:rsidR="00BC03A9">
        <w:t>ealizace – založení smlouvy s přednastavenými parametry v agendě smluv</w:t>
      </w:r>
      <w:r>
        <w:t>.</w:t>
      </w:r>
    </w:p>
    <w:p w14:paraId="51761801" w14:textId="77777777" w:rsidR="00730478" w:rsidRPr="000166F0" w:rsidRDefault="00730478" w:rsidP="00EB6381">
      <w:pPr>
        <w:pStyle w:val="Odstavecseseznamem"/>
        <w:spacing w:after="0" w:line="240" w:lineRule="auto"/>
      </w:pPr>
    </w:p>
    <w:p w14:paraId="4FD7A725" w14:textId="6A2A58CE" w:rsidR="00745221" w:rsidRDefault="00772E5E" w:rsidP="00745221">
      <w:pPr>
        <w:pStyle w:val="Nadpis3"/>
        <w:spacing w:after="120"/>
        <w:rPr>
          <w:b/>
          <w:bCs/>
          <w:color w:val="auto"/>
        </w:rPr>
      </w:pPr>
      <w:bookmarkStart w:id="13" w:name="_Toc107324386"/>
      <w:r w:rsidRPr="00745221">
        <w:rPr>
          <w:b/>
          <w:bCs/>
          <w:color w:val="auto"/>
        </w:rPr>
        <w:t>Přístupová práva</w:t>
      </w:r>
      <w:bookmarkEnd w:id="13"/>
    </w:p>
    <w:p w14:paraId="25A28324" w14:textId="3B5D5D0D" w:rsidR="003C5367" w:rsidRDefault="003C5367" w:rsidP="00A65141">
      <w:pPr>
        <w:spacing w:after="80"/>
      </w:pPr>
      <w:r>
        <w:t xml:space="preserve">Dodaný systém </w:t>
      </w:r>
      <w:proofErr w:type="gramStart"/>
      <w:r w:rsidR="00F82A32">
        <w:t>řeší</w:t>
      </w:r>
      <w:proofErr w:type="gramEnd"/>
      <w:r>
        <w:t xml:space="preserve"> </w:t>
      </w:r>
      <w:r w:rsidR="00383A2F">
        <w:t>životní cyklus přístupových práv, tedy</w:t>
      </w:r>
      <w:r>
        <w:t>:</w:t>
      </w:r>
    </w:p>
    <w:p w14:paraId="668DB3F9" w14:textId="4D185A9B" w:rsidR="003C5367" w:rsidRDefault="00EB6381" w:rsidP="00996E78">
      <w:pPr>
        <w:pStyle w:val="Odstavecseseznamem"/>
        <w:numPr>
          <w:ilvl w:val="0"/>
          <w:numId w:val="30"/>
        </w:numPr>
        <w:spacing w:before="80" w:after="120" w:line="240" w:lineRule="auto"/>
        <w:ind w:left="714" w:hanging="357"/>
        <w:jc w:val="both"/>
      </w:pPr>
      <w:r>
        <w:t>v</w:t>
      </w:r>
      <w:r w:rsidR="003C5367">
        <w:t>ytvoření žádosti o přístupová práva k IS (přidělení, změna, odnětí)</w:t>
      </w:r>
      <w:r w:rsidR="00775E0C">
        <w:t>;</w:t>
      </w:r>
    </w:p>
    <w:p w14:paraId="653E44A0" w14:textId="3A58D9B4" w:rsidR="003C5367" w:rsidRDefault="00EB6381" w:rsidP="00D700D6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s</w:t>
      </w:r>
      <w:r w:rsidR="003C5367">
        <w:t>chválení žádosti přímým nadřízeným (pokud on sám není žadatel)</w:t>
      </w:r>
      <w:r w:rsidR="00775E0C">
        <w:t>;</w:t>
      </w:r>
    </w:p>
    <w:p w14:paraId="20DBA0EB" w14:textId="7DA4AFB8" w:rsidR="003C5367" w:rsidRDefault="00EB6381" w:rsidP="00D700D6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s</w:t>
      </w:r>
      <w:r w:rsidR="003C5367">
        <w:t>chválení žádosti manažerem bezpečnosti informací</w:t>
      </w:r>
      <w:r w:rsidR="00775E0C">
        <w:t>;</w:t>
      </w:r>
    </w:p>
    <w:p w14:paraId="24B91557" w14:textId="31F6242D" w:rsidR="003C5367" w:rsidRDefault="00EB6381" w:rsidP="00D700D6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s</w:t>
      </w:r>
      <w:r w:rsidR="003C5367">
        <w:t>chválení žádosti garantem IS</w:t>
      </w:r>
      <w:r w:rsidR="00775E0C">
        <w:t>;</w:t>
      </w:r>
    </w:p>
    <w:p w14:paraId="6B746665" w14:textId="4AD68F6A" w:rsidR="003C5367" w:rsidRDefault="00EB6381" w:rsidP="00D700D6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p</w:t>
      </w:r>
      <w:r w:rsidR="003C5367">
        <w:t xml:space="preserve">ředání žádosti k realizaci </w:t>
      </w:r>
      <w:r w:rsidR="007E5B62">
        <w:t>administrátorům</w:t>
      </w:r>
      <w:r w:rsidR="003C5367">
        <w:t xml:space="preserve"> IS</w:t>
      </w:r>
      <w:r w:rsidR="00775E0C">
        <w:t>;</w:t>
      </w:r>
    </w:p>
    <w:p w14:paraId="6B892EF1" w14:textId="2448B0C6" w:rsidR="003C5367" w:rsidRDefault="00EB6381" w:rsidP="00D700D6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d</w:t>
      </w:r>
      <w:r w:rsidR="003C5367">
        <w:t>istribuce</w:t>
      </w:r>
      <w:r w:rsidR="00775E0C">
        <w:t>;</w:t>
      </w:r>
    </w:p>
    <w:p w14:paraId="42EAD0D5" w14:textId="447EC808" w:rsidR="00745221" w:rsidRDefault="00EB6381" w:rsidP="003B564E">
      <w:pPr>
        <w:pStyle w:val="Odstavecseseznamem"/>
        <w:numPr>
          <w:ilvl w:val="0"/>
          <w:numId w:val="30"/>
        </w:numPr>
        <w:spacing w:before="240" w:line="240" w:lineRule="auto"/>
        <w:ind w:left="714" w:hanging="357"/>
        <w:jc w:val="both"/>
      </w:pPr>
      <w:r>
        <w:t>z</w:t>
      </w:r>
      <w:r w:rsidR="003C5367">
        <w:t>aevidování žádosti</w:t>
      </w:r>
      <w:r w:rsidR="00775E0C">
        <w:t>.</w:t>
      </w:r>
    </w:p>
    <w:p w14:paraId="2F2F2F3B" w14:textId="77777777" w:rsidR="00431984" w:rsidRPr="00745221" w:rsidRDefault="00431984" w:rsidP="00F95A8E">
      <w:pPr>
        <w:pStyle w:val="Odstavecseseznamem"/>
        <w:spacing w:before="240" w:line="240" w:lineRule="auto"/>
        <w:ind w:left="714"/>
        <w:jc w:val="both"/>
      </w:pPr>
    </w:p>
    <w:p w14:paraId="4682F1CB" w14:textId="7C90197E" w:rsidR="00103FFD" w:rsidRDefault="00E87DD6" w:rsidP="00E87DD6">
      <w:pPr>
        <w:pStyle w:val="Nadpis3"/>
        <w:spacing w:after="120"/>
        <w:rPr>
          <w:b/>
          <w:bCs/>
          <w:color w:val="auto"/>
        </w:rPr>
      </w:pPr>
      <w:bookmarkStart w:id="14" w:name="_Toc107324387"/>
      <w:r w:rsidRPr="00E87DD6">
        <w:rPr>
          <w:b/>
          <w:bCs/>
          <w:color w:val="auto"/>
        </w:rPr>
        <w:lastRenderedPageBreak/>
        <w:t>Veřejné zakázky</w:t>
      </w:r>
      <w:bookmarkEnd w:id="14"/>
      <w:r w:rsidR="00DD350B">
        <w:rPr>
          <w:b/>
          <w:bCs/>
          <w:color w:val="auto"/>
        </w:rPr>
        <w:t xml:space="preserve"> (agenda k implementaci před účinností </w:t>
      </w:r>
      <w:r w:rsidR="00025C2B">
        <w:rPr>
          <w:b/>
          <w:bCs/>
          <w:color w:val="auto"/>
        </w:rPr>
        <w:t>s</w:t>
      </w:r>
      <w:r w:rsidR="00DD350B">
        <w:rPr>
          <w:b/>
          <w:bCs/>
          <w:color w:val="auto"/>
        </w:rPr>
        <w:t>mlouvy)</w:t>
      </w:r>
    </w:p>
    <w:p w14:paraId="34142792" w14:textId="6363B1CC" w:rsidR="00745221" w:rsidRDefault="00745221" w:rsidP="00A65141">
      <w:pPr>
        <w:spacing w:after="80"/>
      </w:pPr>
      <w:r>
        <w:t xml:space="preserve">Agenda </w:t>
      </w:r>
      <w:proofErr w:type="gramStart"/>
      <w:r w:rsidR="00DC2484">
        <w:t>řeší</w:t>
      </w:r>
      <w:proofErr w:type="gramEnd"/>
      <w:r w:rsidR="00DC2484">
        <w:t xml:space="preserve"> </w:t>
      </w:r>
      <w:r w:rsidR="00F41982">
        <w:t xml:space="preserve">životní cyklus veřejných zakázek, </w:t>
      </w:r>
      <w:r w:rsidR="00095B72">
        <w:t>tedy:</w:t>
      </w:r>
    </w:p>
    <w:p w14:paraId="37FD71CC" w14:textId="1545CF80" w:rsidR="00AF0280" w:rsidRDefault="00EC0B71" w:rsidP="00A65141">
      <w:pPr>
        <w:pStyle w:val="Odstavecseseznamem"/>
        <w:numPr>
          <w:ilvl w:val="0"/>
          <w:numId w:val="30"/>
        </w:numPr>
        <w:spacing w:after="120" w:line="240" w:lineRule="auto"/>
        <w:ind w:left="714" w:hanging="357"/>
        <w:jc w:val="both"/>
      </w:pPr>
      <w:r>
        <w:t>vytvoření</w:t>
      </w:r>
      <w:r w:rsidR="00AF0280">
        <w:t xml:space="preserve"> nové veřejné zakázky</w:t>
      </w:r>
      <w:r>
        <w:t>;</w:t>
      </w:r>
    </w:p>
    <w:p w14:paraId="7EF30D21" w14:textId="41E480E1" w:rsidR="007832E8" w:rsidRDefault="00EC0B71" w:rsidP="0054074A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příprava</w:t>
      </w:r>
      <w:r w:rsidR="007832E8">
        <w:t xml:space="preserve"> obsahu veřejné zakáz</w:t>
      </w:r>
      <w:r>
        <w:t>k</w:t>
      </w:r>
      <w:r w:rsidR="007832E8">
        <w:t>y</w:t>
      </w:r>
      <w:r>
        <w:t>;</w:t>
      </w:r>
    </w:p>
    <w:p w14:paraId="39525CCA" w14:textId="6F412456" w:rsidR="007832E8" w:rsidRDefault="00EC0B71" w:rsidP="0054074A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p</w:t>
      </w:r>
      <w:r w:rsidR="007832E8">
        <w:t>řipomínkovací řízení</w:t>
      </w:r>
      <w:r>
        <w:t>;</w:t>
      </w:r>
    </w:p>
    <w:p w14:paraId="4627192A" w14:textId="08B19E1D" w:rsidR="007832E8" w:rsidRDefault="00EC0B71" w:rsidP="0054074A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s</w:t>
      </w:r>
      <w:r w:rsidR="007832E8">
        <w:t>chvalovací řízení</w:t>
      </w:r>
      <w:r>
        <w:t>;</w:t>
      </w:r>
    </w:p>
    <w:p w14:paraId="5D28978D" w14:textId="2491048D" w:rsidR="007832E8" w:rsidRDefault="00EC0B71" w:rsidP="0054074A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p</w:t>
      </w:r>
      <w:r w:rsidR="0008490B">
        <w:t>ostoupení k</w:t>
      </w:r>
      <w:r>
        <w:t> </w:t>
      </w:r>
      <w:r w:rsidR="0008490B">
        <w:t>podpisu</w:t>
      </w:r>
      <w:r>
        <w:t>;</w:t>
      </w:r>
    </w:p>
    <w:p w14:paraId="205179C7" w14:textId="68B00BA1" w:rsidR="0008490B" w:rsidRDefault="00EC0B71" w:rsidP="0054074A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e</w:t>
      </w:r>
      <w:r w:rsidR="0008490B">
        <w:t>vidence vypravení zásilky</w:t>
      </w:r>
      <w:r>
        <w:t>;</w:t>
      </w:r>
    </w:p>
    <w:p w14:paraId="48B58A9E" w14:textId="58C745F7" w:rsidR="00644B33" w:rsidRPr="00EC0B71" w:rsidRDefault="00EC0B71" w:rsidP="00EC0B71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vznik návazné smlouvy.</w:t>
      </w:r>
    </w:p>
    <w:p w14:paraId="67947D74" w14:textId="3BD91ACA" w:rsidR="002147C0" w:rsidRDefault="002147C0" w:rsidP="002147C0">
      <w:pPr>
        <w:pStyle w:val="Nadpis1"/>
        <w:rPr>
          <w:b/>
          <w:bCs/>
          <w:color w:val="auto"/>
        </w:rPr>
      </w:pPr>
      <w:bookmarkStart w:id="15" w:name="_Toc107324388"/>
      <w:r w:rsidRPr="002147C0">
        <w:rPr>
          <w:b/>
          <w:bCs/>
          <w:color w:val="auto"/>
        </w:rPr>
        <w:t>Technická specifikace</w:t>
      </w:r>
      <w:bookmarkEnd w:id="15"/>
    </w:p>
    <w:p w14:paraId="3D27CCCE" w14:textId="19D93AC5" w:rsidR="00DB3F3D" w:rsidRPr="00DB3F3D" w:rsidRDefault="00DB3F3D" w:rsidP="00DB3F3D">
      <w:pPr>
        <w:pStyle w:val="Nadpis2"/>
        <w:rPr>
          <w:b/>
          <w:bCs/>
          <w:color w:val="auto"/>
        </w:rPr>
      </w:pPr>
      <w:bookmarkStart w:id="16" w:name="_Toc107324389"/>
      <w:r w:rsidRPr="00DB3F3D">
        <w:rPr>
          <w:b/>
          <w:bCs/>
          <w:color w:val="auto"/>
        </w:rPr>
        <w:t>Technická platforma řešení</w:t>
      </w:r>
      <w:bookmarkEnd w:id="16"/>
    </w:p>
    <w:p w14:paraId="31FED6DB" w14:textId="47A59C8B" w:rsidR="00DB3F3D" w:rsidRPr="003B564E" w:rsidRDefault="00102FFC" w:rsidP="00080187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3B564E">
        <w:rPr>
          <w:rStyle w:val="normaltextrun"/>
          <w:rFonts w:cstheme="minorHAnsi"/>
          <w:color w:val="000000"/>
          <w:shd w:val="clear" w:color="auto" w:fill="FFFFFF"/>
        </w:rPr>
        <w:t>Použité řešení je vystaveno na platformě MS SharePoint Server 2016, která zajišťuje jak uživatelské rozhraní, aplikační vrstvu</w:t>
      </w:r>
      <w:r w:rsidR="00496E17" w:rsidRPr="003B564E">
        <w:rPr>
          <w:rStyle w:val="normaltextrun"/>
          <w:rFonts w:cstheme="minorHAnsi"/>
          <w:color w:val="000000"/>
          <w:shd w:val="clear" w:color="auto" w:fill="FFFFFF"/>
        </w:rPr>
        <w:t>,</w:t>
      </w:r>
      <w:r w:rsidRPr="003B564E">
        <w:rPr>
          <w:rStyle w:val="normaltextrun"/>
          <w:rFonts w:cstheme="minorHAnsi"/>
          <w:color w:val="000000"/>
          <w:shd w:val="clear" w:color="auto" w:fill="FFFFFF"/>
        </w:rPr>
        <w:t xml:space="preserve"> tak také databázové úložiště dat, které je databází v MS SQL Serveru</w:t>
      </w:r>
      <w:r w:rsidR="00B80793" w:rsidRPr="003B564E">
        <w:rPr>
          <w:rStyle w:val="normaltextrun"/>
          <w:rFonts w:cstheme="minorHAnsi"/>
          <w:color w:val="000000"/>
          <w:shd w:val="clear" w:color="auto" w:fill="FFFFFF"/>
        </w:rPr>
        <w:t xml:space="preserve"> 2016</w:t>
      </w:r>
      <w:r w:rsidRPr="003B564E">
        <w:rPr>
          <w:rStyle w:val="normaltextrun"/>
          <w:rFonts w:cstheme="minorHAnsi"/>
          <w:color w:val="000000"/>
          <w:shd w:val="clear" w:color="auto" w:fill="FFFFFF"/>
        </w:rPr>
        <w:t xml:space="preserve">. Pro jednotnou platformu </w:t>
      </w:r>
      <w:proofErr w:type="spellStart"/>
      <w:r w:rsidRPr="003B564E">
        <w:rPr>
          <w:rStyle w:val="normaltextrun"/>
          <w:rFonts w:cstheme="minorHAnsi"/>
          <w:color w:val="000000"/>
          <w:shd w:val="clear" w:color="auto" w:fill="FFFFFF"/>
        </w:rPr>
        <w:t>workflow</w:t>
      </w:r>
      <w:proofErr w:type="spellEnd"/>
      <w:r w:rsidRPr="003B564E">
        <w:rPr>
          <w:rStyle w:val="normaltextrun"/>
          <w:rFonts w:cstheme="minorHAnsi"/>
          <w:color w:val="000000"/>
          <w:shd w:val="clear" w:color="auto" w:fill="FFFFFF"/>
        </w:rPr>
        <w:t xml:space="preserve"> je využit produkt </w:t>
      </w:r>
      <w:proofErr w:type="spellStart"/>
      <w:r w:rsidRPr="003B564E">
        <w:rPr>
          <w:rStyle w:val="normaltextrun"/>
          <w:rFonts w:cstheme="minorHAnsi"/>
          <w:color w:val="000000"/>
          <w:shd w:val="clear" w:color="auto" w:fill="FFFFFF"/>
        </w:rPr>
        <w:t>Datapolis</w:t>
      </w:r>
      <w:proofErr w:type="spellEnd"/>
      <w:r w:rsidRPr="003B564E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3B564E">
        <w:rPr>
          <w:rStyle w:val="normaltextrun"/>
          <w:rFonts w:cstheme="minorHAnsi"/>
          <w:color w:val="000000"/>
          <w:shd w:val="clear" w:color="auto" w:fill="FFFFFF"/>
        </w:rPr>
        <w:t>Process</w:t>
      </w:r>
      <w:proofErr w:type="spellEnd"/>
      <w:r w:rsidRPr="003B564E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3B564E">
        <w:rPr>
          <w:rStyle w:val="normaltextrun"/>
          <w:rFonts w:cstheme="minorHAnsi"/>
          <w:color w:val="000000"/>
          <w:shd w:val="clear" w:color="auto" w:fill="FFFFFF"/>
        </w:rPr>
        <w:t>System</w:t>
      </w:r>
      <w:proofErr w:type="spellEnd"/>
      <w:r w:rsidRPr="003B564E">
        <w:rPr>
          <w:rStyle w:val="normaltextrun"/>
          <w:rFonts w:cstheme="minorHAnsi"/>
          <w:color w:val="000000"/>
          <w:shd w:val="clear" w:color="auto" w:fill="FFFFFF"/>
        </w:rPr>
        <w:t xml:space="preserve"> (DPS).</w:t>
      </w:r>
    </w:p>
    <w:p w14:paraId="6575A48E" w14:textId="42AA2673" w:rsidR="006637CD" w:rsidRDefault="006637CD" w:rsidP="006637CD">
      <w:pPr>
        <w:pStyle w:val="Nadpis2"/>
        <w:rPr>
          <w:b/>
          <w:bCs/>
          <w:color w:val="auto"/>
        </w:rPr>
      </w:pPr>
      <w:bookmarkStart w:id="17" w:name="_Toc107324390"/>
      <w:r w:rsidRPr="006637CD">
        <w:rPr>
          <w:b/>
          <w:bCs/>
          <w:color w:val="auto"/>
        </w:rPr>
        <w:t>Logické schéma</w:t>
      </w:r>
      <w:bookmarkEnd w:id="17"/>
    </w:p>
    <w:p w14:paraId="1FF6FDD2" w14:textId="41481C34" w:rsidR="006637CD" w:rsidRPr="00080187" w:rsidRDefault="006637CD" w:rsidP="00080187">
      <w:pPr>
        <w:jc w:val="both"/>
        <w:rPr>
          <w:rStyle w:val="normaltextrun"/>
          <w:rFonts w:cstheme="minorHAnsi"/>
        </w:rPr>
      </w:pPr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Kormě hlavní aplikace </w:t>
      </w:r>
      <w:proofErr w:type="spellStart"/>
      <w:r w:rsidRPr="00080187">
        <w:rPr>
          <w:rStyle w:val="normaltextrun"/>
          <w:rFonts w:cstheme="minorHAnsi"/>
        </w:rPr>
        <w:t>Allium</w:t>
      </w:r>
      <w:proofErr w:type="spellEnd"/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 Řízená dokumentace, která </w:t>
      </w:r>
      <w:r w:rsidR="00AA4BE5" w:rsidRPr="00080187">
        <w:rPr>
          <w:rStyle w:val="normaltextrun"/>
          <w:rFonts w:cstheme="minorHAnsi"/>
          <w:color w:val="000000"/>
          <w:shd w:val="clear" w:color="auto" w:fill="FFFFFF"/>
        </w:rPr>
        <w:t xml:space="preserve">je provozována </w:t>
      </w:r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v prostředí MS SharePoint, jsou některé speciální funkce zajišťovány pomocí spolupracujících aplikací, které jsou instalovány na serveru </w:t>
      </w:r>
      <w:r w:rsidR="00ED2E7B" w:rsidRPr="00080187">
        <w:rPr>
          <w:rStyle w:val="normaltextrun"/>
          <w:rFonts w:cstheme="minorHAnsi"/>
          <w:color w:val="000000"/>
          <w:shd w:val="clear" w:color="auto" w:fill="FFFFFF"/>
        </w:rPr>
        <w:t>S</w:t>
      </w:r>
      <w:r w:rsidRPr="00080187">
        <w:rPr>
          <w:rStyle w:val="normaltextrun"/>
          <w:rFonts w:cstheme="minorHAnsi"/>
        </w:rPr>
        <w:t>harePoint</w:t>
      </w:r>
      <w:r w:rsidRPr="00080187">
        <w:rPr>
          <w:rStyle w:val="normaltextrun"/>
          <w:rFonts w:cstheme="minorHAnsi"/>
          <w:color w:val="000000"/>
          <w:shd w:val="clear" w:color="auto" w:fill="FFFFFF"/>
        </w:rPr>
        <w:t>.</w:t>
      </w:r>
      <w:r w:rsidRPr="00080187">
        <w:rPr>
          <w:rStyle w:val="normaltextrun"/>
          <w:rFonts w:cstheme="minorHAnsi"/>
        </w:rPr>
        <w:t> </w:t>
      </w:r>
      <w:r w:rsidR="0015681D" w:rsidRPr="00080187">
        <w:rPr>
          <w:rStyle w:val="normaltextrun"/>
          <w:rFonts w:cstheme="minorHAnsi"/>
        </w:rPr>
        <w:t xml:space="preserve">Tyto aplikace jsou </w:t>
      </w:r>
      <w:r w:rsidR="00CA1FF8" w:rsidRPr="00080187">
        <w:rPr>
          <w:rStyle w:val="normaltextrun"/>
          <w:rFonts w:cstheme="minorHAnsi"/>
        </w:rPr>
        <w:t>definovány</w:t>
      </w:r>
      <w:r w:rsidR="0015681D" w:rsidRPr="00080187">
        <w:rPr>
          <w:rStyle w:val="normaltextrun"/>
          <w:rFonts w:cstheme="minorHAnsi"/>
        </w:rPr>
        <w:t xml:space="preserve"> v další kapitole spolu s propojením na </w:t>
      </w:r>
      <w:r w:rsidR="002E423E" w:rsidRPr="00080187">
        <w:rPr>
          <w:rStyle w:val="normaltextrun"/>
          <w:rFonts w:cstheme="minorHAnsi"/>
        </w:rPr>
        <w:t xml:space="preserve">související </w:t>
      </w:r>
      <w:r w:rsidR="0015681D" w:rsidRPr="00080187">
        <w:rPr>
          <w:rStyle w:val="normaltextrun"/>
          <w:rFonts w:cstheme="minorHAnsi"/>
        </w:rPr>
        <w:t>systémy</w:t>
      </w:r>
      <w:r w:rsidR="00CE5B29" w:rsidRPr="00080187">
        <w:rPr>
          <w:rStyle w:val="normaltextrun"/>
          <w:rFonts w:cstheme="minorHAnsi"/>
        </w:rPr>
        <w:t>.</w:t>
      </w:r>
    </w:p>
    <w:p w14:paraId="7BCA42A8" w14:textId="0E69038C" w:rsidR="00CE5B29" w:rsidRDefault="00CE5B29" w:rsidP="00CE5B29">
      <w:pPr>
        <w:pStyle w:val="Nadpis3"/>
        <w:spacing w:after="120"/>
        <w:rPr>
          <w:b/>
          <w:bCs/>
          <w:color w:val="auto"/>
        </w:rPr>
      </w:pPr>
      <w:bookmarkStart w:id="18" w:name="_Toc107324391"/>
      <w:r w:rsidRPr="00CE5B29">
        <w:rPr>
          <w:b/>
          <w:bCs/>
          <w:color w:val="auto"/>
        </w:rPr>
        <w:t>Hlavní Share</w:t>
      </w:r>
      <w:r w:rsidR="00CA1FF8">
        <w:rPr>
          <w:b/>
          <w:bCs/>
          <w:color w:val="auto"/>
        </w:rPr>
        <w:t>P</w:t>
      </w:r>
      <w:r w:rsidRPr="00CE5B29">
        <w:rPr>
          <w:b/>
          <w:bCs/>
          <w:color w:val="auto"/>
        </w:rPr>
        <w:t>oint aplikace</w:t>
      </w:r>
      <w:bookmarkEnd w:id="18"/>
    </w:p>
    <w:p w14:paraId="73D03000" w14:textId="6B322A9F" w:rsidR="00CE5B29" w:rsidRPr="00080187" w:rsidRDefault="000F02BE" w:rsidP="00080187">
      <w:pPr>
        <w:spacing w:after="280"/>
        <w:jc w:val="both"/>
        <w:rPr>
          <w:rFonts w:cstheme="minorHAnsi"/>
        </w:rPr>
      </w:pPr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V rámci </w:t>
      </w:r>
      <w:proofErr w:type="spellStart"/>
      <w:r w:rsidRPr="00080187">
        <w:rPr>
          <w:rStyle w:val="spellingerror"/>
          <w:rFonts w:cstheme="minorHAnsi"/>
          <w:color w:val="000000"/>
          <w:shd w:val="clear" w:color="auto" w:fill="FFFFFF"/>
        </w:rPr>
        <w:t>SharePointu</w:t>
      </w:r>
      <w:proofErr w:type="spellEnd"/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 je Aplikace </w:t>
      </w:r>
      <w:proofErr w:type="spellStart"/>
      <w:r w:rsidRPr="00080187">
        <w:rPr>
          <w:rStyle w:val="normaltextrun"/>
          <w:rFonts w:cstheme="minorHAnsi"/>
          <w:color w:val="000000"/>
          <w:shd w:val="clear" w:color="auto" w:fill="FFFFFF"/>
        </w:rPr>
        <w:t>Allium</w:t>
      </w:r>
      <w:proofErr w:type="spellEnd"/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 Řízená dokumentace (DMS) nasazena v několika samostatných kolekcích webů (SharePoint </w:t>
      </w:r>
      <w:proofErr w:type="spellStart"/>
      <w:r w:rsidRPr="00080187">
        <w:rPr>
          <w:rStyle w:val="normaltextrun"/>
          <w:rFonts w:cstheme="minorHAnsi"/>
          <w:color w:val="000000"/>
          <w:shd w:val="clear" w:color="auto" w:fill="FFFFFF"/>
        </w:rPr>
        <w:t>site</w:t>
      </w:r>
      <w:proofErr w:type="spellEnd"/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080187">
        <w:rPr>
          <w:rStyle w:val="normaltextrun"/>
          <w:rFonts w:cstheme="minorHAnsi"/>
          <w:color w:val="000000"/>
          <w:shd w:val="clear" w:color="auto" w:fill="FFFFFF"/>
        </w:rPr>
        <w:t>collection</w:t>
      </w:r>
      <w:proofErr w:type="spellEnd"/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), kde každá kolekce webu má vlastní </w:t>
      </w:r>
      <w:proofErr w:type="spellStart"/>
      <w:r w:rsidRPr="00080187">
        <w:rPr>
          <w:rStyle w:val="normaltextrun"/>
          <w:rFonts w:cstheme="minorHAnsi"/>
          <w:color w:val="000000"/>
          <w:shd w:val="clear" w:color="auto" w:fill="FFFFFF"/>
        </w:rPr>
        <w:t>content</w:t>
      </w:r>
      <w:proofErr w:type="spellEnd"/>
      <w:r w:rsidRPr="00080187">
        <w:rPr>
          <w:rStyle w:val="normaltextrun"/>
          <w:rFonts w:cstheme="minorHAnsi"/>
          <w:color w:val="000000"/>
          <w:shd w:val="clear" w:color="auto" w:fill="FFFFFF"/>
        </w:rPr>
        <w:t xml:space="preserve"> databázi (obsahovou databázi) na SQL serveru a vlastní konfiguraci s číselníky. To je výhodné, pokud má aplikace v některých částech mít specifické nastavení (například při řízení oprávnění).</w:t>
      </w:r>
      <w:r w:rsidRPr="00080187">
        <w:rPr>
          <w:rStyle w:val="eop"/>
          <w:rFonts w:cstheme="minorHAnsi"/>
          <w:color w:val="000000"/>
          <w:shd w:val="clear" w:color="auto" w:fill="FFFFFF"/>
        </w:rPr>
        <w:t> </w:t>
      </w:r>
    </w:p>
    <w:p w14:paraId="0197DBBC" w14:textId="4E2778DE" w:rsidR="008746A6" w:rsidRDefault="006E19A3" w:rsidP="00080187">
      <w:pPr>
        <w:jc w:val="center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006E19A3">
        <w:rPr>
          <w:rFonts w:ascii="Trebuchet MS" w:hAnsi="Trebuchet MS"/>
          <w:b/>
          <w:bCs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5B54C339" wp14:editId="7C618611">
            <wp:extent cx="5610225" cy="369513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3084" cy="369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2A72">
        <w:rPr>
          <w:rFonts w:ascii="Trebuchet MS" w:hAnsi="Trebuchet MS"/>
          <w:b/>
          <w:bCs/>
          <w:color w:val="000000"/>
          <w:sz w:val="20"/>
          <w:szCs w:val="20"/>
          <w:shd w:val="clear" w:color="auto" w:fill="FFFFFF"/>
        </w:rPr>
        <w:br/>
      </w:r>
    </w:p>
    <w:p w14:paraId="787FD5F4" w14:textId="4587B0D6" w:rsidR="008C2A72" w:rsidRPr="008746A6" w:rsidRDefault="008C2A72" w:rsidP="008746A6">
      <w:pPr>
        <w:pStyle w:val="Nadpis3"/>
        <w:spacing w:after="120"/>
        <w:rPr>
          <w:b/>
          <w:bCs/>
          <w:color w:val="auto"/>
        </w:rPr>
      </w:pPr>
      <w:bookmarkStart w:id="19" w:name="_Toc107324392"/>
      <w:r w:rsidRPr="008746A6">
        <w:rPr>
          <w:b/>
          <w:bCs/>
          <w:color w:val="auto"/>
        </w:rPr>
        <w:lastRenderedPageBreak/>
        <w:t xml:space="preserve">Nástroj pro podporu </w:t>
      </w:r>
      <w:proofErr w:type="spellStart"/>
      <w:r w:rsidRPr="008746A6">
        <w:rPr>
          <w:b/>
          <w:bCs/>
          <w:color w:val="auto"/>
        </w:rPr>
        <w:t>Workflow</w:t>
      </w:r>
      <w:bookmarkEnd w:id="19"/>
      <w:proofErr w:type="spellEnd"/>
    </w:p>
    <w:p w14:paraId="51ADB1EE" w14:textId="0A27075F" w:rsidR="008C2A72" w:rsidRDefault="006826EE" w:rsidP="00080187">
      <w:pPr>
        <w:jc w:val="both"/>
      </w:pPr>
      <w:r w:rsidRPr="006826EE">
        <w:t xml:space="preserve">Ve farmě SharePoint je instalován </w:t>
      </w:r>
      <w:proofErr w:type="spellStart"/>
      <w:r w:rsidRPr="006826EE">
        <w:t>workflow</w:t>
      </w:r>
      <w:proofErr w:type="spellEnd"/>
      <w:r w:rsidRPr="006826EE">
        <w:t xml:space="preserve"> nástroj </w:t>
      </w:r>
      <w:proofErr w:type="spellStart"/>
      <w:r w:rsidRPr="006826EE">
        <w:t>Datapolis</w:t>
      </w:r>
      <w:proofErr w:type="spellEnd"/>
      <w:r w:rsidRPr="006826EE">
        <w:t xml:space="preserve"> </w:t>
      </w:r>
      <w:proofErr w:type="spellStart"/>
      <w:r w:rsidRPr="006826EE">
        <w:t>Process</w:t>
      </w:r>
      <w:proofErr w:type="spellEnd"/>
      <w:r w:rsidRPr="006826EE">
        <w:t xml:space="preserve"> </w:t>
      </w:r>
      <w:proofErr w:type="spellStart"/>
      <w:r w:rsidRPr="006826EE">
        <w:t>System</w:t>
      </w:r>
      <w:proofErr w:type="spellEnd"/>
      <w:r w:rsidRPr="006826EE">
        <w:t xml:space="preserve"> 2013, </w:t>
      </w:r>
      <w:proofErr w:type="spellStart"/>
      <w:r w:rsidRPr="006826EE">
        <w:t>Workflow</w:t>
      </w:r>
      <w:proofErr w:type="spellEnd"/>
      <w:r w:rsidRPr="006826EE">
        <w:t xml:space="preserve"> </w:t>
      </w:r>
      <w:proofErr w:type="spellStart"/>
      <w:r w:rsidRPr="006826EE">
        <w:t>Edition</w:t>
      </w:r>
      <w:proofErr w:type="spellEnd"/>
      <w:r w:rsidR="00C40AEB">
        <w:t>.</w:t>
      </w:r>
    </w:p>
    <w:p w14:paraId="24C08DC5" w14:textId="06AE9646" w:rsidR="006826EE" w:rsidRDefault="006826EE" w:rsidP="006826EE">
      <w:pPr>
        <w:pStyle w:val="Nadpis2"/>
        <w:rPr>
          <w:b/>
          <w:bCs/>
          <w:color w:val="auto"/>
        </w:rPr>
      </w:pPr>
      <w:bookmarkStart w:id="20" w:name="_Toc107324393"/>
      <w:r w:rsidRPr="006826EE">
        <w:rPr>
          <w:b/>
          <w:bCs/>
          <w:color w:val="auto"/>
        </w:rPr>
        <w:t>Použitá infrastruktura</w:t>
      </w:r>
      <w:bookmarkEnd w:id="20"/>
    </w:p>
    <w:p w14:paraId="4255FB0F" w14:textId="765CF475" w:rsidR="006826EE" w:rsidRDefault="00406413" w:rsidP="00080187">
      <w:pPr>
        <w:jc w:val="both"/>
      </w:pPr>
      <w:r>
        <w:t xml:space="preserve">Systém DMS je provozován ve dvou identických </w:t>
      </w:r>
      <w:proofErr w:type="gramStart"/>
      <w:r>
        <w:t>prostředích</w:t>
      </w:r>
      <w:r w:rsidR="00776F1F">
        <w:t xml:space="preserve"> - v</w:t>
      </w:r>
      <w:proofErr w:type="gramEnd"/>
      <w:r w:rsidR="00776F1F">
        <w:t xml:space="preserve"> p</w:t>
      </w:r>
      <w:r>
        <w:t xml:space="preserve">rodukčním a </w:t>
      </w:r>
      <w:r w:rsidR="00776F1F">
        <w:t>v </w:t>
      </w:r>
      <w:r>
        <w:t>testovacím</w:t>
      </w:r>
      <w:r w:rsidR="00776F1F">
        <w:t>.</w:t>
      </w:r>
    </w:p>
    <w:p w14:paraId="33D1C7EA" w14:textId="3D5E4D4D" w:rsidR="00406413" w:rsidRDefault="00406413" w:rsidP="00080187">
      <w:pPr>
        <w:jc w:val="both"/>
      </w:pPr>
      <w:r>
        <w:t xml:space="preserve">Testovací prostředí je využíváno pro vývoj, školení, </w:t>
      </w:r>
      <w:r w:rsidR="004323E2">
        <w:t>testování, akceptaci úprav a nových verzí před nasazením do produkčního prostředí</w:t>
      </w:r>
      <w:r w:rsidR="007F0F2D">
        <w:t xml:space="preserve"> a také pro simulaci případných chybových stavů v produkčním prostředí. </w:t>
      </w:r>
    </w:p>
    <w:p w14:paraId="5053039E" w14:textId="21C3D9CC" w:rsidR="007F0F2D" w:rsidRDefault="007F0F2D" w:rsidP="00080187">
      <w:pPr>
        <w:jc w:val="both"/>
      </w:pPr>
      <w:r>
        <w:t xml:space="preserve">Produkční prostředí </w:t>
      </w:r>
      <w:proofErr w:type="gramStart"/>
      <w:r>
        <w:t>slouží</w:t>
      </w:r>
      <w:proofErr w:type="gramEnd"/>
      <w:r>
        <w:t xml:space="preserve"> pro provozování systému. </w:t>
      </w:r>
    </w:p>
    <w:p w14:paraId="6BF625E8" w14:textId="5ED0824A" w:rsidR="007F0F2D" w:rsidRDefault="007F0F2D" w:rsidP="007F0F2D">
      <w:pPr>
        <w:pStyle w:val="Nadpis3"/>
        <w:spacing w:after="120"/>
        <w:rPr>
          <w:b/>
          <w:bCs/>
          <w:color w:val="auto"/>
        </w:rPr>
      </w:pPr>
      <w:bookmarkStart w:id="21" w:name="_Toc107324394"/>
      <w:r w:rsidRPr="007F0F2D">
        <w:rPr>
          <w:b/>
          <w:bCs/>
          <w:color w:val="auto"/>
        </w:rPr>
        <w:t>Testovací prostředí</w:t>
      </w:r>
      <w:bookmarkEnd w:id="21"/>
    </w:p>
    <w:p w14:paraId="16C263F5" w14:textId="0A45B8C2" w:rsidR="00960B5A" w:rsidRPr="00960B5A" w:rsidRDefault="00960B5A" w:rsidP="00960B5A">
      <w:r w:rsidRPr="00960B5A">
        <w:t>Prostředí je provozováno na následujících serverech: </w:t>
      </w:r>
      <w:r w:rsidR="003A79D2">
        <w:t xml:space="preserve"> </w:t>
      </w:r>
    </w:p>
    <w:p w14:paraId="3A816A9F" w14:textId="77777777" w:rsidR="00960B5A" w:rsidRPr="00960B5A" w:rsidRDefault="00960B5A" w:rsidP="00D700D6">
      <w:pPr>
        <w:pStyle w:val="Odstavecseseznamem"/>
        <w:numPr>
          <w:ilvl w:val="0"/>
          <w:numId w:val="41"/>
        </w:numPr>
      </w:pPr>
      <w:r w:rsidRPr="00960B5A">
        <w:t>Server SharePoint (webový server) </w:t>
      </w:r>
    </w:p>
    <w:p w14:paraId="11E42D95" w14:textId="46003C13" w:rsidR="00960B5A" w:rsidRPr="00960B5A" w:rsidRDefault="00567A6B" w:rsidP="00080187">
      <w:pPr>
        <w:pStyle w:val="Odstavecseseznamem"/>
        <w:numPr>
          <w:ilvl w:val="0"/>
          <w:numId w:val="44"/>
        </w:numPr>
        <w:spacing w:after="0" w:line="240" w:lineRule="auto"/>
      </w:pPr>
      <w:r>
        <w:t>S</w:t>
      </w:r>
      <w:r w:rsidR="00960B5A" w:rsidRPr="00960B5A">
        <w:t xml:space="preserve">erver </w:t>
      </w:r>
      <w:proofErr w:type="gramStart"/>
      <w:r w:rsidR="00960B5A" w:rsidRPr="00960B5A">
        <w:t>slouží</w:t>
      </w:r>
      <w:proofErr w:type="gramEnd"/>
      <w:r w:rsidR="00960B5A" w:rsidRPr="00960B5A">
        <w:t xml:space="preserve"> k obsluze klientských požadavků </w:t>
      </w:r>
    </w:p>
    <w:p w14:paraId="79B55C1B" w14:textId="77777777" w:rsidR="00960B5A" w:rsidRPr="00960B5A" w:rsidRDefault="00960B5A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 xml:space="preserve">Instalován je zde také </w:t>
      </w:r>
      <w:proofErr w:type="spellStart"/>
      <w:r w:rsidRPr="00960B5A">
        <w:t>Datapolis</w:t>
      </w:r>
      <w:proofErr w:type="spellEnd"/>
      <w:r w:rsidRPr="00960B5A">
        <w:t xml:space="preserve"> </w:t>
      </w:r>
      <w:proofErr w:type="spellStart"/>
      <w:r w:rsidRPr="00960B5A">
        <w:t>Process</w:t>
      </w:r>
      <w:proofErr w:type="spellEnd"/>
      <w:r w:rsidRPr="00960B5A">
        <w:t xml:space="preserve"> </w:t>
      </w:r>
      <w:proofErr w:type="spellStart"/>
      <w:r w:rsidRPr="00960B5A">
        <w:t>System</w:t>
      </w:r>
      <w:proofErr w:type="spellEnd"/>
      <w:r w:rsidRPr="00960B5A">
        <w:t xml:space="preserve"> (DPS) </w:t>
      </w:r>
    </w:p>
    <w:p w14:paraId="0FB40449" w14:textId="5BE157DA" w:rsidR="00960B5A" w:rsidRPr="00960B5A" w:rsidRDefault="00960B5A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>OS: Windows Server 201</w:t>
      </w:r>
      <w:r w:rsidR="00816D22">
        <w:t>6</w:t>
      </w:r>
      <w:r w:rsidRPr="00960B5A">
        <w:t> </w:t>
      </w:r>
      <w:r w:rsidR="00CB0714">
        <w:t>(virtualizovaný)</w:t>
      </w:r>
    </w:p>
    <w:p w14:paraId="2F00E3E2" w14:textId="0C905EF4" w:rsidR="00960B5A" w:rsidRPr="00960B5A" w:rsidRDefault="00171CAA" w:rsidP="00080187">
      <w:pPr>
        <w:pStyle w:val="Odstavecseseznamem"/>
        <w:numPr>
          <w:ilvl w:val="0"/>
          <w:numId w:val="44"/>
        </w:numPr>
        <w:spacing w:after="0" w:line="240" w:lineRule="auto"/>
      </w:pPr>
      <w:r>
        <w:t>Výkonové parametry</w:t>
      </w:r>
      <w:r w:rsidR="00816D22">
        <w:t>:</w:t>
      </w:r>
      <w:r w:rsidR="00CB55A0" w:rsidRPr="00CB55A0">
        <w:t xml:space="preserve"> 4x </w:t>
      </w:r>
      <w:proofErr w:type="spellStart"/>
      <w:r w:rsidR="00CB55A0" w:rsidRPr="00CB55A0">
        <w:t>vCPU</w:t>
      </w:r>
      <w:proofErr w:type="spellEnd"/>
      <w:r w:rsidR="00CB55A0" w:rsidRPr="00CB55A0">
        <w:t xml:space="preserve">, 16 GB RAM, 80+80 GB </w:t>
      </w:r>
      <w:r w:rsidR="004F2B2D">
        <w:t>HDD</w:t>
      </w:r>
    </w:p>
    <w:p w14:paraId="71D93D4A" w14:textId="77777777" w:rsidR="00DC5AF8" w:rsidRDefault="00DC5AF8" w:rsidP="00080187">
      <w:pPr>
        <w:pStyle w:val="Odstavecseseznamem"/>
      </w:pPr>
    </w:p>
    <w:p w14:paraId="50332A85" w14:textId="5A0AF802" w:rsidR="00960B5A" w:rsidRPr="00960B5A" w:rsidRDefault="00960B5A" w:rsidP="00D700D6">
      <w:pPr>
        <w:pStyle w:val="Odstavecseseznamem"/>
        <w:numPr>
          <w:ilvl w:val="0"/>
          <w:numId w:val="41"/>
        </w:numPr>
      </w:pPr>
      <w:r w:rsidRPr="00960B5A">
        <w:t>Server SharePoint (aplikační server) </w:t>
      </w:r>
    </w:p>
    <w:p w14:paraId="55F30CDA" w14:textId="02E3E348" w:rsidR="00960B5A" w:rsidRPr="00960B5A" w:rsidRDefault="00960B5A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 xml:space="preserve">Na serveru je instalován MS SharePoint a </w:t>
      </w:r>
      <w:r w:rsidR="00523DCB">
        <w:t xml:space="preserve">související </w:t>
      </w:r>
      <w:r w:rsidRPr="00960B5A">
        <w:t>aplikace </w:t>
      </w:r>
    </w:p>
    <w:p w14:paraId="3879B3F0" w14:textId="77777777" w:rsidR="00CB55A0" w:rsidRPr="00960B5A" w:rsidRDefault="00CB55A0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>OS: Windows Server 201</w:t>
      </w:r>
      <w:r>
        <w:t>6</w:t>
      </w:r>
      <w:r w:rsidRPr="00960B5A">
        <w:t> </w:t>
      </w:r>
      <w:r>
        <w:t>(virtualizovaný)</w:t>
      </w:r>
    </w:p>
    <w:p w14:paraId="1C73FAA4" w14:textId="65B29B47" w:rsidR="00960B5A" w:rsidRPr="00960B5A" w:rsidRDefault="00CB55A0" w:rsidP="00080187">
      <w:pPr>
        <w:pStyle w:val="Odstavecseseznamem"/>
        <w:numPr>
          <w:ilvl w:val="0"/>
          <w:numId w:val="44"/>
        </w:numPr>
        <w:spacing w:after="0" w:line="240" w:lineRule="auto"/>
      </w:pPr>
      <w:r>
        <w:t>Výkonové parametry:</w:t>
      </w:r>
      <w:r w:rsidRPr="00CB55A0">
        <w:t xml:space="preserve"> 4x </w:t>
      </w:r>
      <w:proofErr w:type="spellStart"/>
      <w:r w:rsidRPr="00CB55A0">
        <w:t>vCPU</w:t>
      </w:r>
      <w:proofErr w:type="spellEnd"/>
      <w:r w:rsidRPr="00CB55A0">
        <w:t xml:space="preserve">, 16 GB RAM, 80+80 GB </w:t>
      </w:r>
      <w:r w:rsidR="004F2B2D">
        <w:t>HDD</w:t>
      </w:r>
    </w:p>
    <w:p w14:paraId="7B961979" w14:textId="77777777" w:rsidR="00DC5AF8" w:rsidRDefault="00DC5AF8" w:rsidP="00080187">
      <w:pPr>
        <w:pStyle w:val="Odstavecseseznamem"/>
      </w:pPr>
    </w:p>
    <w:p w14:paraId="286324AB" w14:textId="5D5406CF" w:rsidR="00960B5A" w:rsidRPr="00960B5A" w:rsidRDefault="00960B5A" w:rsidP="00D700D6">
      <w:pPr>
        <w:pStyle w:val="Odstavecseseznamem"/>
        <w:numPr>
          <w:ilvl w:val="0"/>
          <w:numId w:val="41"/>
        </w:numPr>
      </w:pPr>
      <w:r w:rsidRPr="00960B5A">
        <w:t>SQL Server (databázový server) </w:t>
      </w:r>
    </w:p>
    <w:p w14:paraId="7E828BB5" w14:textId="0FFBE570" w:rsidR="00960B5A" w:rsidRDefault="00960B5A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 xml:space="preserve">Instance SQL serveru pro prostředí </w:t>
      </w:r>
      <w:proofErr w:type="spellStart"/>
      <w:r w:rsidRPr="00960B5A">
        <w:t>SharePointu</w:t>
      </w:r>
      <w:proofErr w:type="spellEnd"/>
      <w:r w:rsidRPr="00960B5A">
        <w:t> </w:t>
      </w:r>
    </w:p>
    <w:p w14:paraId="65FD6582" w14:textId="77777777" w:rsidR="00E76770" w:rsidRPr="00960B5A" w:rsidRDefault="00E76770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>OS: Windows Server 201</w:t>
      </w:r>
      <w:r>
        <w:t>6</w:t>
      </w:r>
      <w:r w:rsidRPr="00960B5A">
        <w:t> </w:t>
      </w:r>
      <w:r>
        <w:t>(virtualizovaný)</w:t>
      </w:r>
    </w:p>
    <w:p w14:paraId="452C0744" w14:textId="5DAC1731" w:rsidR="00E76770" w:rsidRPr="00960B5A" w:rsidRDefault="00E76770" w:rsidP="00080187">
      <w:pPr>
        <w:pStyle w:val="Odstavecseseznamem"/>
        <w:numPr>
          <w:ilvl w:val="0"/>
          <w:numId w:val="44"/>
        </w:numPr>
        <w:spacing w:after="0" w:line="240" w:lineRule="auto"/>
      </w:pPr>
      <w:r>
        <w:t>Výkonové parametry:</w:t>
      </w:r>
      <w:r w:rsidRPr="00CB55A0">
        <w:t xml:space="preserve"> 4x </w:t>
      </w:r>
      <w:proofErr w:type="spellStart"/>
      <w:r w:rsidRPr="00CB55A0">
        <w:t>vCPU</w:t>
      </w:r>
      <w:proofErr w:type="spellEnd"/>
      <w:r w:rsidRPr="00CB55A0">
        <w:t xml:space="preserve">, </w:t>
      </w:r>
      <w:r>
        <w:t>32</w:t>
      </w:r>
      <w:r w:rsidRPr="00CB55A0">
        <w:t xml:space="preserve"> GB RAM, </w:t>
      </w:r>
      <w:r>
        <w:t>600</w:t>
      </w:r>
      <w:r w:rsidR="00DC5AF8">
        <w:t xml:space="preserve"> </w:t>
      </w:r>
      <w:r>
        <w:t>GB SSD</w:t>
      </w:r>
      <w:r w:rsidR="008B75C5">
        <w:t xml:space="preserve"> (</w:t>
      </w:r>
      <w:r w:rsidR="004F2B2D">
        <w:t>DTB</w:t>
      </w:r>
      <w:r w:rsidR="008B75C5">
        <w:t xml:space="preserve"> DMS produk</w:t>
      </w:r>
      <w:r w:rsidR="004F2B2D">
        <w:t xml:space="preserve">ce </w:t>
      </w:r>
      <w:r w:rsidR="00D867B7">
        <w:t>+</w:t>
      </w:r>
      <w:r w:rsidR="004F2B2D">
        <w:t xml:space="preserve"> </w:t>
      </w:r>
      <w:r w:rsidR="008B75C5">
        <w:t>tes</w:t>
      </w:r>
      <w:r w:rsidR="004F2B2D">
        <w:t>t</w:t>
      </w:r>
      <w:r w:rsidR="008B75C5">
        <w:t>)</w:t>
      </w:r>
    </w:p>
    <w:p w14:paraId="60560098" w14:textId="77777777" w:rsidR="006109FA" w:rsidRPr="00960B5A" w:rsidRDefault="006109FA" w:rsidP="003A79D2">
      <w:pPr>
        <w:spacing w:after="0" w:line="240" w:lineRule="auto"/>
        <w:ind w:left="1416"/>
      </w:pPr>
    </w:p>
    <w:p w14:paraId="5E17191D" w14:textId="661BA9AB" w:rsidR="007F0F2D" w:rsidRDefault="00DE6AB6" w:rsidP="00DE6AB6">
      <w:pPr>
        <w:pStyle w:val="Nadpis3"/>
        <w:spacing w:after="120"/>
        <w:rPr>
          <w:b/>
          <w:bCs/>
          <w:color w:val="auto"/>
        </w:rPr>
      </w:pPr>
      <w:bookmarkStart w:id="22" w:name="_Toc107324395"/>
      <w:r w:rsidRPr="00DE6AB6">
        <w:rPr>
          <w:b/>
          <w:bCs/>
          <w:color w:val="auto"/>
        </w:rPr>
        <w:t>Produkční prostředí</w:t>
      </w:r>
      <w:bookmarkEnd w:id="22"/>
    </w:p>
    <w:p w14:paraId="41855AED" w14:textId="3F5498C8" w:rsidR="00DE6AB6" w:rsidRDefault="00DE6AB6" w:rsidP="00DE6AB6">
      <w:r>
        <w:t>Produkční prostředí je</w:t>
      </w:r>
      <w:r w:rsidR="00D4103A">
        <w:t xml:space="preserve"> </w:t>
      </w:r>
      <w:r w:rsidR="008B75C5">
        <w:t>provozováno na následujících serverech:</w:t>
      </w:r>
    </w:p>
    <w:p w14:paraId="4400D375" w14:textId="77777777" w:rsidR="008B75C5" w:rsidRPr="00960B5A" w:rsidRDefault="008B75C5" w:rsidP="008B75C5">
      <w:pPr>
        <w:pStyle w:val="Odstavecseseznamem"/>
        <w:numPr>
          <w:ilvl w:val="0"/>
          <w:numId w:val="43"/>
        </w:numPr>
      </w:pPr>
      <w:r w:rsidRPr="00960B5A">
        <w:t>Server SharePoint (webový server) </w:t>
      </w:r>
    </w:p>
    <w:p w14:paraId="6EBCFF86" w14:textId="327E4564" w:rsidR="008B75C5" w:rsidRPr="00960B5A" w:rsidRDefault="0078534D" w:rsidP="00080187">
      <w:pPr>
        <w:pStyle w:val="Odstavecseseznamem"/>
        <w:numPr>
          <w:ilvl w:val="0"/>
          <w:numId w:val="44"/>
        </w:numPr>
        <w:spacing w:after="0" w:line="240" w:lineRule="auto"/>
      </w:pPr>
      <w:r>
        <w:t>S</w:t>
      </w:r>
      <w:r w:rsidR="008B75C5" w:rsidRPr="00960B5A">
        <w:t xml:space="preserve">erver </w:t>
      </w:r>
      <w:proofErr w:type="gramStart"/>
      <w:r w:rsidR="008B75C5" w:rsidRPr="00960B5A">
        <w:t>slouží</w:t>
      </w:r>
      <w:proofErr w:type="gramEnd"/>
      <w:r w:rsidR="008B75C5" w:rsidRPr="00960B5A">
        <w:t xml:space="preserve"> k obsluze klientských požadavků </w:t>
      </w:r>
    </w:p>
    <w:p w14:paraId="63A3B795" w14:textId="77777777" w:rsidR="008B75C5" w:rsidRPr="00960B5A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 xml:space="preserve">Instalován je zde také </w:t>
      </w:r>
      <w:proofErr w:type="spellStart"/>
      <w:r w:rsidRPr="00960B5A">
        <w:t>Datapolis</w:t>
      </w:r>
      <w:proofErr w:type="spellEnd"/>
      <w:r w:rsidRPr="00960B5A">
        <w:t xml:space="preserve"> </w:t>
      </w:r>
      <w:proofErr w:type="spellStart"/>
      <w:r w:rsidRPr="00960B5A">
        <w:t>Process</w:t>
      </w:r>
      <w:proofErr w:type="spellEnd"/>
      <w:r w:rsidRPr="00960B5A">
        <w:t xml:space="preserve"> </w:t>
      </w:r>
      <w:proofErr w:type="spellStart"/>
      <w:r w:rsidRPr="00960B5A">
        <w:t>System</w:t>
      </w:r>
      <w:proofErr w:type="spellEnd"/>
      <w:r w:rsidRPr="00960B5A">
        <w:t xml:space="preserve"> (DPS) </w:t>
      </w:r>
    </w:p>
    <w:p w14:paraId="1AC6AB5E" w14:textId="77777777" w:rsidR="008B75C5" w:rsidRPr="00960B5A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>OS: Windows Server 201</w:t>
      </w:r>
      <w:r>
        <w:t>6</w:t>
      </w:r>
      <w:r w:rsidRPr="00960B5A">
        <w:t> </w:t>
      </w:r>
      <w:r>
        <w:t>(virtualizovaný)</w:t>
      </w:r>
    </w:p>
    <w:p w14:paraId="0E0BF8E7" w14:textId="3D032E3D" w:rsidR="00436F7E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>
        <w:t>Výkonové parametry:</w:t>
      </w:r>
      <w:r w:rsidRPr="00CB55A0">
        <w:t xml:space="preserve"> 4x </w:t>
      </w:r>
      <w:proofErr w:type="spellStart"/>
      <w:r w:rsidRPr="00CB55A0">
        <w:t>vCPU</w:t>
      </w:r>
      <w:proofErr w:type="spellEnd"/>
      <w:r w:rsidRPr="00CB55A0">
        <w:t>, 16 GB RAM, 80+80 GB Disk</w:t>
      </w:r>
    </w:p>
    <w:p w14:paraId="262F7A47" w14:textId="77777777" w:rsidR="00436F7E" w:rsidRDefault="00436F7E" w:rsidP="00080187">
      <w:pPr>
        <w:pStyle w:val="Odstavecseseznamem"/>
      </w:pPr>
    </w:p>
    <w:p w14:paraId="5E024EEE" w14:textId="59BF97CD" w:rsidR="008B75C5" w:rsidRPr="00960B5A" w:rsidRDefault="008B75C5" w:rsidP="008B75C5">
      <w:pPr>
        <w:pStyle w:val="Odstavecseseznamem"/>
        <w:numPr>
          <w:ilvl w:val="0"/>
          <w:numId w:val="43"/>
        </w:numPr>
      </w:pPr>
      <w:r w:rsidRPr="00960B5A">
        <w:t>Server SharePoint (aplikační server) </w:t>
      </w:r>
    </w:p>
    <w:p w14:paraId="199AF4FA" w14:textId="2EE9A90F" w:rsidR="008B75C5" w:rsidRPr="00960B5A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 xml:space="preserve">Na serveru je instalován MS SharePoint Server a </w:t>
      </w:r>
      <w:r w:rsidR="00436F7E">
        <w:t>související</w:t>
      </w:r>
      <w:r w:rsidR="00436F7E" w:rsidRPr="00960B5A">
        <w:t xml:space="preserve"> </w:t>
      </w:r>
      <w:r w:rsidRPr="00960B5A">
        <w:t>aplikace </w:t>
      </w:r>
    </w:p>
    <w:p w14:paraId="68B4DF9A" w14:textId="77777777" w:rsidR="008B75C5" w:rsidRPr="00960B5A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>OS: Windows Server 201</w:t>
      </w:r>
      <w:r>
        <w:t>6</w:t>
      </w:r>
      <w:r w:rsidRPr="00960B5A">
        <w:t> </w:t>
      </w:r>
      <w:r>
        <w:t>(virtualizovaný)</w:t>
      </w:r>
    </w:p>
    <w:p w14:paraId="70562F49" w14:textId="02DFF8CA" w:rsidR="008B75C5" w:rsidRPr="00960B5A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>
        <w:t>Výkonové parametry:</w:t>
      </w:r>
      <w:r w:rsidRPr="00CB55A0">
        <w:t xml:space="preserve"> 4x </w:t>
      </w:r>
      <w:proofErr w:type="spellStart"/>
      <w:r w:rsidRPr="00CB55A0">
        <w:t>vCPU</w:t>
      </w:r>
      <w:proofErr w:type="spellEnd"/>
      <w:r w:rsidRPr="00CB55A0">
        <w:t xml:space="preserve">, </w:t>
      </w:r>
      <w:r>
        <w:t>32</w:t>
      </w:r>
      <w:r w:rsidRPr="00CB55A0">
        <w:t xml:space="preserve"> GB RAM, </w:t>
      </w:r>
      <w:r>
        <w:t>128</w:t>
      </w:r>
      <w:r w:rsidRPr="00CB55A0">
        <w:t xml:space="preserve">+80 GB </w:t>
      </w:r>
      <w:r w:rsidR="00436F7E">
        <w:t>HDD</w:t>
      </w:r>
    </w:p>
    <w:p w14:paraId="0A11BF63" w14:textId="77777777" w:rsidR="00436F7E" w:rsidRDefault="00436F7E" w:rsidP="00080187">
      <w:pPr>
        <w:pStyle w:val="Odstavecseseznamem"/>
      </w:pPr>
    </w:p>
    <w:p w14:paraId="356101ED" w14:textId="1E5A523D" w:rsidR="008B75C5" w:rsidRPr="00960B5A" w:rsidRDefault="008B75C5" w:rsidP="008B75C5">
      <w:pPr>
        <w:pStyle w:val="Odstavecseseznamem"/>
        <w:numPr>
          <w:ilvl w:val="0"/>
          <w:numId w:val="43"/>
        </w:numPr>
      </w:pPr>
      <w:r w:rsidRPr="00960B5A">
        <w:t>SQL Server (databázový server) </w:t>
      </w:r>
    </w:p>
    <w:p w14:paraId="6593A50E" w14:textId="65581E58" w:rsidR="008B75C5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 xml:space="preserve">Instance SQL serveru pro prostředí </w:t>
      </w:r>
      <w:proofErr w:type="spellStart"/>
      <w:r w:rsidRPr="00960B5A">
        <w:t>SharePointu</w:t>
      </w:r>
      <w:proofErr w:type="spellEnd"/>
    </w:p>
    <w:p w14:paraId="6C30009F" w14:textId="77777777" w:rsidR="008B75C5" w:rsidRPr="00960B5A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 w:rsidRPr="00960B5A">
        <w:t>OS: Windows Server 201</w:t>
      </w:r>
      <w:r>
        <w:t>6</w:t>
      </w:r>
      <w:r w:rsidRPr="00960B5A">
        <w:t> </w:t>
      </w:r>
      <w:r>
        <w:t>(virtualizovaný)</w:t>
      </w:r>
    </w:p>
    <w:p w14:paraId="0894BB3E" w14:textId="5D0B0C9F" w:rsidR="008B75C5" w:rsidRPr="00960B5A" w:rsidRDefault="008B75C5" w:rsidP="00080187">
      <w:pPr>
        <w:pStyle w:val="Odstavecseseznamem"/>
        <w:numPr>
          <w:ilvl w:val="0"/>
          <w:numId w:val="44"/>
        </w:numPr>
        <w:spacing w:after="0" w:line="240" w:lineRule="auto"/>
      </w:pPr>
      <w:r>
        <w:t>Výkonové parametry:</w:t>
      </w:r>
      <w:r w:rsidRPr="00CB55A0">
        <w:t xml:space="preserve"> 4x </w:t>
      </w:r>
      <w:proofErr w:type="spellStart"/>
      <w:r w:rsidRPr="00CB55A0">
        <w:t>vCPU</w:t>
      </w:r>
      <w:proofErr w:type="spellEnd"/>
      <w:r w:rsidRPr="00CB55A0">
        <w:t xml:space="preserve">, </w:t>
      </w:r>
      <w:r>
        <w:t>32</w:t>
      </w:r>
      <w:r w:rsidRPr="00CB55A0">
        <w:t xml:space="preserve"> GB RAM, </w:t>
      </w:r>
      <w:r>
        <w:t>600</w:t>
      </w:r>
      <w:r w:rsidR="00436F7E">
        <w:t xml:space="preserve"> </w:t>
      </w:r>
      <w:r>
        <w:t>GB SSD (</w:t>
      </w:r>
      <w:r w:rsidR="00436F7E">
        <w:t>DTB</w:t>
      </w:r>
      <w:r>
        <w:t xml:space="preserve"> DMS </w:t>
      </w:r>
      <w:r w:rsidR="00436F7E">
        <w:t>produkce + test</w:t>
      </w:r>
      <w:r>
        <w:t>)</w:t>
      </w:r>
    </w:p>
    <w:p w14:paraId="683E95AC" w14:textId="77777777" w:rsidR="008B75C5" w:rsidRPr="00DE6AB6" w:rsidRDefault="008B75C5" w:rsidP="00DE6AB6"/>
    <w:p w14:paraId="386A8354" w14:textId="520FA171" w:rsidR="003362A2" w:rsidRDefault="003362A2" w:rsidP="00965FAF">
      <w:pPr>
        <w:pStyle w:val="Nadpis1"/>
        <w:rPr>
          <w:b/>
          <w:bCs/>
          <w:color w:val="auto"/>
        </w:rPr>
      </w:pPr>
      <w:bookmarkStart w:id="23" w:name="_Toc107324396"/>
      <w:r w:rsidRPr="00965FAF">
        <w:rPr>
          <w:b/>
          <w:bCs/>
          <w:color w:val="auto"/>
        </w:rPr>
        <w:lastRenderedPageBreak/>
        <w:t xml:space="preserve">Propojení (integrace) </w:t>
      </w:r>
      <w:r w:rsidR="0044156B">
        <w:rPr>
          <w:b/>
          <w:bCs/>
          <w:color w:val="auto"/>
        </w:rPr>
        <w:t>systémů</w:t>
      </w:r>
      <w:bookmarkEnd w:id="23"/>
    </w:p>
    <w:p w14:paraId="035DFC46" w14:textId="74F43C88" w:rsidR="007F25A3" w:rsidRDefault="00530188" w:rsidP="00C946AE">
      <w:pPr>
        <w:pStyle w:val="Nadpis2"/>
        <w:rPr>
          <w:b/>
          <w:color w:val="auto"/>
        </w:rPr>
      </w:pPr>
      <w:bookmarkStart w:id="24" w:name="_Toc107324397"/>
      <w:r>
        <w:rPr>
          <w:b/>
          <w:bCs/>
          <w:color w:val="auto"/>
        </w:rPr>
        <w:t>IS Cicero</w:t>
      </w:r>
      <w:bookmarkEnd w:id="24"/>
      <w:r w:rsidR="00861CCC" w:rsidRPr="00C946AE">
        <w:rPr>
          <w:b/>
          <w:bCs/>
          <w:color w:val="auto"/>
        </w:rPr>
        <w:t xml:space="preserve"> </w:t>
      </w:r>
    </w:p>
    <w:p w14:paraId="2FDA120B" w14:textId="6DB740D1" w:rsidR="00112D6D" w:rsidRDefault="008F4AA4" w:rsidP="00A65141">
      <w:pPr>
        <w:spacing w:after="80"/>
        <w:jc w:val="both"/>
      </w:pPr>
      <w:r w:rsidRPr="008F4AA4">
        <w:t>IS Cicero je ERP systém pro řízení a plánování výroby</w:t>
      </w:r>
      <w:r w:rsidR="00904B2D">
        <w:t xml:space="preserve"> a </w:t>
      </w:r>
      <w:r w:rsidR="00816F3F">
        <w:t>veškerých procesů spojených se skladovým hospodářstvím</w:t>
      </w:r>
      <w:r w:rsidRPr="008F4AA4">
        <w:t>.</w:t>
      </w:r>
      <w:r>
        <w:t xml:space="preserve"> Jedná se o</w:t>
      </w:r>
      <w:r w:rsidRPr="008F4AA4">
        <w:t xml:space="preserve"> modulární</w:t>
      </w:r>
      <w:r>
        <w:t xml:space="preserve"> systém</w:t>
      </w:r>
      <w:r w:rsidRPr="008F4AA4">
        <w:t xml:space="preserve">. </w:t>
      </w:r>
      <w:r w:rsidR="00970C99">
        <w:t xml:space="preserve">Komunikace s IS Cicero probíhá oboustranně </w:t>
      </w:r>
      <w:r w:rsidR="007A73F6">
        <w:t>pomocí</w:t>
      </w:r>
      <w:r w:rsidR="00970C99">
        <w:t xml:space="preserve"> webové služby</w:t>
      </w:r>
      <w:r w:rsidR="00B33E3A">
        <w:t xml:space="preserve"> a </w:t>
      </w:r>
      <w:proofErr w:type="gramStart"/>
      <w:r w:rsidR="00B33E3A">
        <w:t>s</w:t>
      </w:r>
      <w:r w:rsidR="00BE5BFA">
        <w:t>louží</w:t>
      </w:r>
      <w:proofErr w:type="gramEnd"/>
      <w:r w:rsidR="00BE5BFA">
        <w:t xml:space="preserve"> pro následující agendy</w:t>
      </w:r>
      <w:r w:rsidR="00B33E3A">
        <w:t>/</w:t>
      </w:r>
      <w:r w:rsidR="00BE5BFA">
        <w:t>funkce:</w:t>
      </w:r>
    </w:p>
    <w:p w14:paraId="42DC2E61" w14:textId="0F53335F" w:rsidR="00BE5BFA" w:rsidRDefault="00F856CE" w:rsidP="00080187">
      <w:pPr>
        <w:pStyle w:val="Odstavecseseznamem"/>
        <w:numPr>
          <w:ilvl w:val="0"/>
          <w:numId w:val="30"/>
        </w:numPr>
        <w:spacing w:after="120" w:line="240" w:lineRule="auto"/>
        <w:ind w:left="714" w:hanging="357"/>
        <w:jc w:val="both"/>
      </w:pPr>
      <w:r>
        <w:t>ž</w:t>
      </w:r>
      <w:r w:rsidR="00BE5BFA">
        <w:t>ádanky</w:t>
      </w:r>
      <w:r w:rsidR="004002A2">
        <w:t>;</w:t>
      </w:r>
    </w:p>
    <w:p w14:paraId="6E394903" w14:textId="78D69265" w:rsidR="004002A2" w:rsidRDefault="00F856CE" w:rsidP="00BE5BFA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o</w:t>
      </w:r>
      <w:r w:rsidR="004002A2">
        <w:t>bjednávky;</w:t>
      </w:r>
    </w:p>
    <w:p w14:paraId="025AA970" w14:textId="567D23FB" w:rsidR="004002A2" w:rsidRDefault="00F856CE" w:rsidP="00BE5BFA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př</w:t>
      </w:r>
      <w:r w:rsidR="008F4244">
        <w:t xml:space="preserve">enos číselníku dodavatelů </w:t>
      </w:r>
      <w:r>
        <w:t xml:space="preserve">a odběratelů </w:t>
      </w:r>
      <w:r w:rsidR="008F4244">
        <w:t>do DMS</w:t>
      </w:r>
      <w:r>
        <w:t>;</w:t>
      </w:r>
    </w:p>
    <w:p w14:paraId="1EDBA641" w14:textId="611919E1" w:rsidR="004002A2" w:rsidRPr="00C946AE" w:rsidRDefault="00F856CE" w:rsidP="00BE5BFA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přenos číselníku nákladových středisek do DMS.</w:t>
      </w:r>
    </w:p>
    <w:p w14:paraId="6F92E1F3" w14:textId="0FE26D4F" w:rsidR="007F25A3" w:rsidRDefault="007F25A3" w:rsidP="00C946AE">
      <w:pPr>
        <w:pStyle w:val="Nadpis2"/>
        <w:rPr>
          <w:b/>
          <w:color w:val="auto"/>
        </w:rPr>
      </w:pPr>
      <w:bookmarkStart w:id="25" w:name="_Toc107324398"/>
      <w:r w:rsidRPr="00C946AE">
        <w:rPr>
          <w:b/>
          <w:color w:val="auto"/>
        </w:rPr>
        <w:t>Vytěžování faktur</w:t>
      </w:r>
      <w:bookmarkEnd w:id="25"/>
      <w:r w:rsidRPr="00C946AE">
        <w:rPr>
          <w:b/>
          <w:color w:val="auto"/>
        </w:rPr>
        <w:t xml:space="preserve"> </w:t>
      </w:r>
      <w:r w:rsidR="00B443B8">
        <w:rPr>
          <w:b/>
          <w:bCs/>
          <w:color w:val="auto"/>
        </w:rPr>
        <w:t xml:space="preserve"> </w:t>
      </w:r>
    </w:p>
    <w:p w14:paraId="787EA3AB" w14:textId="16FA1917" w:rsidR="008F6B90" w:rsidRDefault="00A73CE5" w:rsidP="00080187">
      <w:pPr>
        <w:jc w:val="both"/>
      </w:pPr>
      <w:r>
        <w:t xml:space="preserve">Založení </w:t>
      </w:r>
      <w:r w:rsidR="00243D9C">
        <w:t xml:space="preserve">faktury a správné nastavení hodnot v DMS a vyjmutí </w:t>
      </w:r>
      <w:r w:rsidR="00D73C8B">
        <w:t xml:space="preserve">PDF </w:t>
      </w:r>
      <w:r w:rsidR="00243D9C">
        <w:t>s fakturou z doručených elektronických zásilek</w:t>
      </w:r>
      <w:r w:rsidR="00F060CB">
        <w:t xml:space="preserve"> probíhá</w:t>
      </w:r>
      <w:r w:rsidR="008F6B90">
        <w:t xml:space="preserve"> dodavatelem dodanou aplikací běžící na </w:t>
      </w:r>
      <w:r w:rsidR="00674DC9">
        <w:t xml:space="preserve">aplikačním serveru DMS. Spuštění ručně </w:t>
      </w:r>
      <w:r w:rsidR="00F4658C">
        <w:t>i dle plánu v pravidelných intervalech.</w:t>
      </w:r>
    </w:p>
    <w:p w14:paraId="0D491CEA" w14:textId="01D96D20" w:rsidR="00DF5301" w:rsidRPr="008F6B90" w:rsidRDefault="00F060CB" w:rsidP="00080187">
      <w:pPr>
        <w:jc w:val="both"/>
      </w:pPr>
      <w:r>
        <w:t xml:space="preserve">Pro vytěžení dat z faktury probíhá </w:t>
      </w:r>
      <w:r w:rsidR="00DF5301">
        <w:t>aplikac</w:t>
      </w:r>
      <w:r>
        <w:t>í</w:t>
      </w:r>
      <w:r w:rsidR="00DF5301">
        <w:t xml:space="preserve"> třetí</w:t>
      </w:r>
      <w:r w:rsidR="00596786">
        <w:t xml:space="preserve"> strany</w:t>
      </w:r>
      <w:r w:rsidR="00DF5301">
        <w:t xml:space="preserve"> </w:t>
      </w:r>
      <w:proofErr w:type="spellStart"/>
      <w:r w:rsidR="00596786">
        <w:t>CaptureBite</w:t>
      </w:r>
      <w:r>
        <w:t>s</w:t>
      </w:r>
      <w:proofErr w:type="spellEnd"/>
      <w:r w:rsidR="00596786">
        <w:t xml:space="preserve"> </w:t>
      </w:r>
      <w:proofErr w:type="spellStart"/>
      <w:r w:rsidR="00596786">
        <w:t>Metaserver</w:t>
      </w:r>
      <w:proofErr w:type="spellEnd"/>
      <w:r w:rsidR="00596786">
        <w:t xml:space="preserve"> sloužící k vytěžení dat z doručené faktury. Ten</w:t>
      </w:r>
      <w:r w:rsidR="00671BA3">
        <w:t xml:space="preserve">to program je </w:t>
      </w:r>
      <w:r w:rsidR="00437523">
        <w:t xml:space="preserve">pořízen </w:t>
      </w:r>
      <w:r w:rsidR="00671BA3">
        <w:t>přímo STC</w:t>
      </w:r>
      <w:r w:rsidR="00395950">
        <w:t xml:space="preserve">, přičemž provozní podporu </w:t>
      </w:r>
      <w:r w:rsidR="00A73CE5">
        <w:t xml:space="preserve">vytěžovací komponenty </w:t>
      </w:r>
      <w:r w:rsidR="00395950">
        <w:t xml:space="preserve">zajišťuje </w:t>
      </w:r>
      <w:r w:rsidR="00C34F93">
        <w:t xml:space="preserve">třetí </w:t>
      </w:r>
      <w:r w:rsidR="00395950">
        <w:t>strana</w:t>
      </w:r>
      <w:r>
        <w:t xml:space="preserve">. </w:t>
      </w:r>
    </w:p>
    <w:p w14:paraId="2DD5A79B" w14:textId="65E58606" w:rsidR="00B600B6" w:rsidRDefault="00893163" w:rsidP="00893163">
      <w:pPr>
        <w:pStyle w:val="Nadpis3"/>
        <w:spacing w:after="120"/>
        <w:rPr>
          <w:b/>
          <w:bCs/>
          <w:color w:val="auto"/>
        </w:rPr>
      </w:pPr>
      <w:bookmarkStart w:id="26" w:name="_Toc107324399"/>
      <w:r w:rsidRPr="00893163">
        <w:rPr>
          <w:b/>
          <w:bCs/>
          <w:color w:val="auto"/>
        </w:rPr>
        <w:t xml:space="preserve">Faktury přijaté </w:t>
      </w:r>
      <w:r w:rsidR="0065362F">
        <w:rPr>
          <w:b/>
          <w:bCs/>
          <w:color w:val="auto"/>
        </w:rPr>
        <w:t>fyzicky v papírové podobě</w:t>
      </w:r>
      <w:bookmarkEnd w:id="26"/>
    </w:p>
    <w:p w14:paraId="1176EFD4" w14:textId="64C9ADBA" w:rsidR="005A677B" w:rsidRPr="005A677B" w:rsidRDefault="005A677B" w:rsidP="00034712">
      <w:pPr>
        <w:spacing w:after="80"/>
      </w:pPr>
      <w:r>
        <w:t>Proces zpracování faktury je následující:</w:t>
      </w:r>
    </w:p>
    <w:p w14:paraId="66A7360E" w14:textId="2BE503C6" w:rsidR="0065362F" w:rsidRDefault="00893163" w:rsidP="00080187">
      <w:pPr>
        <w:pStyle w:val="Odstavecseseznamem"/>
        <w:numPr>
          <w:ilvl w:val="0"/>
          <w:numId w:val="30"/>
        </w:numPr>
        <w:spacing w:after="120" w:line="240" w:lineRule="auto"/>
        <w:ind w:left="714" w:hanging="357"/>
        <w:jc w:val="both"/>
      </w:pPr>
      <w:r>
        <w:t xml:space="preserve">Faktura </w:t>
      </w:r>
      <w:r w:rsidR="009122DC">
        <w:t xml:space="preserve">je doručena </w:t>
      </w:r>
      <w:r w:rsidR="0065362F">
        <w:t xml:space="preserve">na podatelnu v papírové podobě a je naskenována na speciálním pracovišti. </w:t>
      </w:r>
    </w:p>
    <w:p w14:paraId="4ED09A06" w14:textId="304BBD85" w:rsidR="0065362F" w:rsidRDefault="0065362F" w:rsidP="005A677B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 xml:space="preserve">Odtud je uložena do formátu PDF na předem určené </w:t>
      </w:r>
      <w:r w:rsidR="00966B42">
        <w:t xml:space="preserve">místo uložené na serveru. </w:t>
      </w:r>
    </w:p>
    <w:p w14:paraId="4A6AED7C" w14:textId="4162EE95" w:rsidR="00966B42" w:rsidRDefault="00966B42" w:rsidP="005A677B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 xml:space="preserve">Odtud fakturu přejme vytěžovací nástroj </w:t>
      </w:r>
      <w:proofErr w:type="spellStart"/>
      <w:r>
        <w:t>CaptureBites</w:t>
      </w:r>
      <w:proofErr w:type="spellEnd"/>
      <w:r>
        <w:t xml:space="preserve"> </w:t>
      </w:r>
      <w:proofErr w:type="spellStart"/>
      <w:r>
        <w:t>Metaserver</w:t>
      </w:r>
      <w:proofErr w:type="spellEnd"/>
      <w:r w:rsidR="001332BA">
        <w:t xml:space="preserve"> běžící na vlastním virtuálním serveru</w:t>
      </w:r>
      <w:r w:rsidR="00D279CA">
        <w:t xml:space="preserve">, </w:t>
      </w:r>
      <w:r w:rsidR="00903D70">
        <w:t>kde dojde k poloautomatickému vytěžení faktury pomocí předem definovaných pravidel a oblastní s možnost</w:t>
      </w:r>
      <w:r w:rsidR="005B64EA">
        <w:t>í</w:t>
      </w:r>
      <w:r w:rsidR="00903D70">
        <w:t xml:space="preserve"> ověření hodnot.</w:t>
      </w:r>
      <w:r w:rsidR="00D279CA">
        <w:t xml:space="preserve"> </w:t>
      </w:r>
    </w:p>
    <w:p w14:paraId="4A1977FF" w14:textId="1141E2B4" w:rsidR="00035BB0" w:rsidRPr="00893163" w:rsidRDefault="00035BB0" w:rsidP="005A677B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 xml:space="preserve">Výsledné PDF + XML se </w:t>
      </w:r>
      <w:proofErr w:type="gramStart"/>
      <w:r>
        <w:t>uloží</w:t>
      </w:r>
      <w:proofErr w:type="gramEnd"/>
      <w:r>
        <w:t xml:space="preserve"> na definované místo na serveru</w:t>
      </w:r>
      <w:r w:rsidR="00814CC9">
        <w:t xml:space="preserve">. Odtud data převezme aplikace běžící na aplikačním serveru DMS, která </w:t>
      </w:r>
      <w:proofErr w:type="gramStart"/>
      <w:r w:rsidR="00814CC9">
        <w:t>vytvoří</w:t>
      </w:r>
      <w:proofErr w:type="gramEnd"/>
      <w:r w:rsidR="00814CC9">
        <w:t xml:space="preserve"> dokument v agendě Faktura. </w:t>
      </w:r>
    </w:p>
    <w:p w14:paraId="2CE514B4" w14:textId="213947FC" w:rsidR="00893163" w:rsidRDefault="00893163" w:rsidP="00893163">
      <w:pPr>
        <w:pStyle w:val="Nadpis3"/>
        <w:spacing w:after="120"/>
        <w:rPr>
          <w:b/>
          <w:bCs/>
          <w:color w:val="auto"/>
        </w:rPr>
      </w:pPr>
      <w:bookmarkStart w:id="27" w:name="_Toc107324400"/>
      <w:r w:rsidRPr="00893163">
        <w:rPr>
          <w:b/>
          <w:bCs/>
          <w:color w:val="auto"/>
        </w:rPr>
        <w:t>Faktury přijaté elektronicky</w:t>
      </w:r>
      <w:bookmarkEnd w:id="27"/>
    </w:p>
    <w:p w14:paraId="395E4AA8" w14:textId="77777777" w:rsidR="005A677B" w:rsidRPr="005A677B" w:rsidRDefault="005A677B" w:rsidP="002A77AA">
      <w:pPr>
        <w:spacing w:after="80"/>
      </w:pPr>
      <w:r>
        <w:t>Proces zpracování faktury je následující:</w:t>
      </w:r>
    </w:p>
    <w:p w14:paraId="24951A17" w14:textId="6B41B857" w:rsidR="001D2B28" w:rsidRDefault="001D2B28" w:rsidP="00080187">
      <w:pPr>
        <w:pStyle w:val="Odstavecseseznamem"/>
        <w:numPr>
          <w:ilvl w:val="0"/>
          <w:numId w:val="30"/>
        </w:numPr>
        <w:spacing w:after="120" w:line="240" w:lineRule="auto"/>
        <w:ind w:left="714" w:hanging="357"/>
        <w:jc w:val="both"/>
      </w:pPr>
      <w:r>
        <w:t xml:space="preserve">Faktura dorazí na podatelnu v elektronické podobě ve formátu PDF. </w:t>
      </w:r>
    </w:p>
    <w:p w14:paraId="04F2485B" w14:textId="0E46060B" w:rsidR="002A7063" w:rsidRDefault="002A7063" w:rsidP="005A677B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 xml:space="preserve">Pracovníky podatelny je dokument označen jako faktura. </w:t>
      </w:r>
    </w:p>
    <w:p w14:paraId="4FD3C8B6" w14:textId="0BCE7DC0" w:rsidR="001D2B28" w:rsidRDefault="001D2B28" w:rsidP="005A677B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Aplikace bě</w:t>
      </w:r>
      <w:r w:rsidR="002A7063">
        <w:t xml:space="preserve">žící na aplikačním serveru DMS </w:t>
      </w:r>
      <w:proofErr w:type="gramStart"/>
      <w:r w:rsidR="002A7063">
        <w:t>uloží</w:t>
      </w:r>
      <w:proofErr w:type="gramEnd"/>
      <w:r w:rsidR="002A7063">
        <w:t xml:space="preserve"> PDF přílohu na </w:t>
      </w:r>
      <w:r w:rsidR="004C1D94">
        <w:t>předem určené místo na serveru.</w:t>
      </w:r>
    </w:p>
    <w:p w14:paraId="0A4FA698" w14:textId="2E4E3C5B" w:rsidR="001D2B28" w:rsidRDefault="001D2B28" w:rsidP="005A677B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 xml:space="preserve">Odtud fakturu přejme vytěžovací nástroj </w:t>
      </w:r>
      <w:proofErr w:type="spellStart"/>
      <w:r>
        <w:t>CaptureBites</w:t>
      </w:r>
      <w:proofErr w:type="spellEnd"/>
      <w:r>
        <w:t xml:space="preserve"> </w:t>
      </w:r>
      <w:proofErr w:type="spellStart"/>
      <w:r>
        <w:t>Metaserver</w:t>
      </w:r>
      <w:proofErr w:type="spellEnd"/>
      <w:r>
        <w:t xml:space="preserve"> běžící na vlastním virtuálním serveru, kde dojde k poloautomatickému vytěžení faktury</w:t>
      </w:r>
      <w:r w:rsidR="00903D70">
        <w:t xml:space="preserve"> pomocí předem definovaných pravidel a oblastní s možnost</w:t>
      </w:r>
      <w:r w:rsidR="005B64EA">
        <w:t>í</w:t>
      </w:r>
      <w:r w:rsidR="00903D70">
        <w:t xml:space="preserve"> ověření hodnot</w:t>
      </w:r>
      <w:r>
        <w:t xml:space="preserve">. </w:t>
      </w:r>
    </w:p>
    <w:p w14:paraId="1837FA5C" w14:textId="3B8CAAB2" w:rsidR="001D2B28" w:rsidRPr="001D2B28" w:rsidRDefault="001D2B28" w:rsidP="00080187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 xml:space="preserve">Výsledné PDF + XML se </w:t>
      </w:r>
      <w:proofErr w:type="gramStart"/>
      <w:r>
        <w:t>uloží</w:t>
      </w:r>
      <w:proofErr w:type="gramEnd"/>
      <w:r>
        <w:t xml:space="preserve"> na definované místo na serveru. Odtud data převezme aplikace běžící na aplikačním serveru DMS, která </w:t>
      </w:r>
      <w:proofErr w:type="gramStart"/>
      <w:r>
        <w:t>vytvoří</w:t>
      </w:r>
      <w:proofErr w:type="gramEnd"/>
      <w:r>
        <w:t xml:space="preserve"> dokument v agendě Faktura</w:t>
      </w:r>
      <w:r w:rsidR="004C1D94">
        <w:t xml:space="preserve"> s propoje</w:t>
      </w:r>
      <w:r w:rsidR="00AB0D07">
        <w:t>ní</w:t>
      </w:r>
      <w:r w:rsidR="004C1D94">
        <w:t>m na doručenou zásilku v agendě Spisová Služba.</w:t>
      </w:r>
    </w:p>
    <w:p w14:paraId="70F32707" w14:textId="5B1705FA" w:rsidR="007F25A3" w:rsidRDefault="00DB3D93" w:rsidP="00C946AE">
      <w:pPr>
        <w:pStyle w:val="Nadpis2"/>
        <w:rPr>
          <w:b/>
          <w:color w:val="auto"/>
        </w:rPr>
      </w:pPr>
      <w:bookmarkStart w:id="28" w:name="_Toc107324401"/>
      <w:r>
        <w:rPr>
          <w:b/>
          <w:bCs/>
          <w:color w:val="auto"/>
        </w:rPr>
        <w:t>Modul</w:t>
      </w:r>
      <w:r w:rsidR="00BF09EF">
        <w:rPr>
          <w:b/>
          <w:bCs/>
          <w:color w:val="auto"/>
        </w:rPr>
        <w:t xml:space="preserve"> pro elektronické podepisování</w:t>
      </w:r>
      <w:bookmarkEnd w:id="28"/>
    </w:p>
    <w:p w14:paraId="388FDA3D" w14:textId="3B5B604F" w:rsidR="00DD10CA" w:rsidRDefault="008C4417" w:rsidP="00034712">
      <w:pPr>
        <w:spacing w:after="80"/>
      </w:pPr>
      <w:r>
        <w:t>Modul umožňuje následující práci se soubory</w:t>
      </w:r>
      <w:r w:rsidR="00775D83">
        <w:t>:</w:t>
      </w:r>
    </w:p>
    <w:p w14:paraId="4D5C355D" w14:textId="70D6C979" w:rsidR="00775D83" w:rsidRDefault="00FB2FF6" w:rsidP="00080187">
      <w:pPr>
        <w:pStyle w:val="Odstavecseseznamem"/>
        <w:numPr>
          <w:ilvl w:val="0"/>
          <w:numId w:val="30"/>
        </w:numPr>
        <w:spacing w:after="120" w:line="240" w:lineRule="auto"/>
        <w:ind w:left="714" w:hanging="357"/>
        <w:jc w:val="both"/>
      </w:pPr>
      <w:r>
        <w:t>p</w:t>
      </w:r>
      <w:r w:rsidR="00775D83">
        <w:t>odepsat PDF dokument</w:t>
      </w:r>
      <w:r>
        <w:t>;</w:t>
      </w:r>
    </w:p>
    <w:p w14:paraId="5FF17500" w14:textId="7AFC103A" w:rsidR="00775D83" w:rsidRDefault="00FB2FF6" w:rsidP="00CF4336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v</w:t>
      </w:r>
      <w:r w:rsidR="00775D83">
        <w:t>ložit časové razítko;</w:t>
      </w:r>
    </w:p>
    <w:p w14:paraId="09865745" w14:textId="33078937" w:rsidR="00775D83" w:rsidRDefault="00FB2FF6" w:rsidP="00CF4336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o</w:t>
      </w:r>
      <w:r w:rsidR="009C09ED">
        <w:t>věřit platnost elektronických podpisů a časových razítek (</w:t>
      </w:r>
      <w:r w:rsidR="00B36A8F">
        <w:t>při přijetí zásilky i ručně)</w:t>
      </w:r>
      <w:r>
        <w:t>;</w:t>
      </w:r>
    </w:p>
    <w:p w14:paraId="6826A10C" w14:textId="16E5E0EF" w:rsidR="007B5BF5" w:rsidRPr="007B5BF5" w:rsidRDefault="00FB2FF6" w:rsidP="00F95A8E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k</w:t>
      </w:r>
      <w:r w:rsidR="00B36A8F">
        <w:t>onverzi běžných formátů do PDF</w:t>
      </w:r>
      <w:r>
        <w:t>.</w:t>
      </w:r>
    </w:p>
    <w:p w14:paraId="3B2D2C35" w14:textId="570F1375" w:rsidR="007F25A3" w:rsidRDefault="006E0689" w:rsidP="00C946AE">
      <w:pPr>
        <w:pStyle w:val="Nadpis2"/>
        <w:rPr>
          <w:b/>
          <w:color w:val="auto"/>
        </w:rPr>
      </w:pPr>
      <w:bookmarkStart w:id="29" w:name="_Toc107324402"/>
      <w:r>
        <w:rPr>
          <w:b/>
          <w:bCs/>
          <w:color w:val="auto"/>
        </w:rPr>
        <w:lastRenderedPageBreak/>
        <w:t>IS RIS</w:t>
      </w:r>
      <w:bookmarkEnd w:id="29"/>
      <w:r w:rsidR="007F25A3" w:rsidRPr="00C946AE">
        <w:rPr>
          <w:b/>
          <w:color w:val="auto"/>
        </w:rPr>
        <w:t xml:space="preserve"> </w:t>
      </w:r>
    </w:p>
    <w:p w14:paraId="3CB7A979" w14:textId="12124FA9" w:rsidR="009B42E1" w:rsidRDefault="008C4963" w:rsidP="00034712">
      <w:pPr>
        <w:spacing w:after="0"/>
        <w:jc w:val="both"/>
      </w:pPr>
      <w:r>
        <w:t xml:space="preserve">IS RIS je modulově řešený podnikový </w:t>
      </w:r>
      <w:r w:rsidR="00C45332">
        <w:t>systém využívaný v</w:t>
      </w:r>
      <w:r w:rsidR="000A56FF">
        <w:t> </w:t>
      </w:r>
      <w:r w:rsidR="00C45332">
        <w:t xml:space="preserve">STC pro potřeby účetnictví. </w:t>
      </w:r>
      <w:r w:rsidR="00A40D36">
        <w:t>Je využívána oboustranná komunikace</w:t>
      </w:r>
      <w:r w:rsidR="009B42E1">
        <w:t xml:space="preserve"> mezi systémy p</w:t>
      </w:r>
      <w:r w:rsidR="00E31827">
        <w:t>rostřednictvím webové služby</w:t>
      </w:r>
      <w:r w:rsidR="009B42E1">
        <w:t>, kdy dochází</w:t>
      </w:r>
      <w:r w:rsidR="000A56FF">
        <w:t xml:space="preserve"> k</w:t>
      </w:r>
      <w:r w:rsidR="009B42E1">
        <w:t>:</w:t>
      </w:r>
    </w:p>
    <w:p w14:paraId="22CCAE69" w14:textId="77777777" w:rsidR="00976768" w:rsidRDefault="00F51651" w:rsidP="00034712">
      <w:pPr>
        <w:pStyle w:val="Odstavecseseznamem"/>
        <w:numPr>
          <w:ilvl w:val="0"/>
          <w:numId w:val="30"/>
        </w:numPr>
        <w:spacing w:before="80" w:after="120" w:line="240" w:lineRule="auto"/>
        <w:ind w:left="714" w:hanging="357"/>
        <w:jc w:val="both"/>
      </w:pPr>
      <w:r>
        <w:t>p</w:t>
      </w:r>
      <w:r w:rsidR="00C71ACD">
        <w:t>ředávání faktur z DMS do RIS k</w:t>
      </w:r>
      <w:r>
        <w:t> </w:t>
      </w:r>
      <w:r w:rsidR="00C71ACD">
        <w:t>zaúčtování</w:t>
      </w:r>
      <w:r w:rsidR="00976768">
        <w:t>;</w:t>
      </w:r>
    </w:p>
    <w:p w14:paraId="70FEBA69" w14:textId="0D57CF36" w:rsidR="0014644A" w:rsidRDefault="00F51651" w:rsidP="00F51651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 xml:space="preserve">RIS </w:t>
      </w:r>
      <w:r w:rsidR="00976768">
        <w:t xml:space="preserve">po předání </w:t>
      </w:r>
      <w:r>
        <w:t>pracuje s metadaty faktury;</w:t>
      </w:r>
    </w:p>
    <w:p w14:paraId="6E483A9A" w14:textId="77777777" w:rsidR="00AA43B6" w:rsidRDefault="00F51651" w:rsidP="00F51651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předání informace o zaúčtování do DMS</w:t>
      </w:r>
      <w:r w:rsidR="00AA43B6">
        <w:t>;</w:t>
      </w:r>
    </w:p>
    <w:p w14:paraId="5118C2F2" w14:textId="51AD0F7F" w:rsidR="00F51651" w:rsidRDefault="00AA43B6" w:rsidP="00F51651">
      <w:pPr>
        <w:pStyle w:val="Odstavecseseznamem"/>
        <w:numPr>
          <w:ilvl w:val="0"/>
          <w:numId w:val="30"/>
        </w:numPr>
        <w:spacing w:before="240" w:after="120" w:line="240" w:lineRule="auto"/>
        <w:jc w:val="both"/>
      </w:pPr>
      <w:r>
        <w:t>v</w:t>
      </w:r>
      <w:r w:rsidR="00F51651">
        <w:t> DMS jsou doplněny potřebná metadata faktury</w:t>
      </w:r>
      <w:r w:rsidR="003D4113">
        <w:t xml:space="preserve"> navazující na zaúčtování</w:t>
      </w:r>
      <w:r w:rsidR="00F51651">
        <w:t>.</w:t>
      </w:r>
    </w:p>
    <w:p w14:paraId="4F05C00D" w14:textId="644FFCE8" w:rsidR="007F25A3" w:rsidRDefault="00BD5BE6" w:rsidP="00C946AE">
      <w:pPr>
        <w:pStyle w:val="Nadpis2"/>
        <w:rPr>
          <w:b/>
          <w:color w:val="auto"/>
        </w:rPr>
      </w:pPr>
      <w:bookmarkStart w:id="30" w:name="_Toc107324403"/>
      <w:r>
        <w:rPr>
          <w:b/>
          <w:color w:val="auto"/>
        </w:rPr>
        <w:t xml:space="preserve">Spisovna </w:t>
      </w:r>
      <w:r w:rsidR="007F25A3" w:rsidRPr="00C946AE">
        <w:rPr>
          <w:b/>
          <w:color w:val="auto"/>
        </w:rPr>
        <w:t>DESA</w:t>
      </w:r>
      <w:bookmarkEnd w:id="30"/>
    </w:p>
    <w:p w14:paraId="32E080A0" w14:textId="0C62D793" w:rsidR="0044652A" w:rsidRDefault="00E352B6" w:rsidP="00080187">
      <w:pPr>
        <w:jc w:val="both"/>
      </w:pPr>
      <w:r>
        <w:t xml:space="preserve">Systém Důvěryhodná elektronická spisovna </w:t>
      </w:r>
      <w:r w:rsidR="00CC2414">
        <w:t xml:space="preserve">(DESA) od společnosti ICZ. </w:t>
      </w:r>
      <w:proofErr w:type="gramStart"/>
      <w:r w:rsidR="00E33206">
        <w:t>Ř</w:t>
      </w:r>
      <w:r w:rsidR="00E33206" w:rsidRPr="00E33206">
        <w:t>eší</w:t>
      </w:r>
      <w:proofErr w:type="gramEnd"/>
      <w:r w:rsidR="00E33206" w:rsidRPr="00E33206">
        <w:t xml:space="preserve"> problematiku střednědobého   a   dlouhodobého,</w:t>
      </w:r>
      <w:r w:rsidR="00E33206">
        <w:t xml:space="preserve"> </w:t>
      </w:r>
      <w:r w:rsidR="00E33206" w:rsidRPr="00E33206">
        <w:t>důvěryhodného uložení elektronických dokumentů a spisů v</w:t>
      </w:r>
      <w:r w:rsidR="00E33206">
        <w:t xml:space="preserve"> </w:t>
      </w:r>
      <w:r w:rsidR="00E33206" w:rsidRPr="00E33206">
        <w:t>organizaci, která je definována</w:t>
      </w:r>
      <w:r w:rsidR="00E33206">
        <w:t xml:space="preserve"> </w:t>
      </w:r>
      <w:r w:rsidR="00E33206" w:rsidRPr="00E33206">
        <w:t xml:space="preserve">legislativou i potřebami organizace. </w:t>
      </w:r>
      <w:r w:rsidR="00CC2414">
        <w:t>S</w:t>
      </w:r>
      <w:r w:rsidR="00364D36">
        <w:t>pisovna DESA je součástí DMS</w:t>
      </w:r>
      <w:r w:rsidR="00CC2414">
        <w:t xml:space="preserve">. </w:t>
      </w:r>
    </w:p>
    <w:p w14:paraId="5DADCA8E" w14:textId="0B2F463A" w:rsidR="007A5114" w:rsidRPr="00A16D1D" w:rsidRDefault="007A5114" w:rsidP="001D132B">
      <w:pPr>
        <w:jc w:val="center"/>
        <w:rPr>
          <w:b/>
          <w:bCs/>
        </w:rPr>
      </w:pPr>
      <w:r w:rsidRPr="00A16D1D">
        <w:rPr>
          <w:b/>
          <w:bCs/>
        </w:rPr>
        <w:t xml:space="preserve">Životní cyklus </w:t>
      </w:r>
      <w:r w:rsidR="00A16D1D" w:rsidRPr="00A16D1D">
        <w:rPr>
          <w:b/>
          <w:bCs/>
        </w:rPr>
        <w:t>elektronického dokumentu</w:t>
      </w:r>
    </w:p>
    <w:p w14:paraId="0D1BC507" w14:textId="29DD1527" w:rsidR="0068273D" w:rsidRDefault="00D65D50" w:rsidP="00080187">
      <w:pPr>
        <w:spacing w:before="240"/>
        <w:jc w:val="center"/>
      </w:pPr>
      <w:r>
        <w:rPr>
          <w:noProof/>
        </w:rPr>
        <w:drawing>
          <wp:inline distT="0" distB="0" distL="0" distR="0" wp14:anchorId="192A8303" wp14:editId="7F8DF527">
            <wp:extent cx="3697356" cy="180989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103" cy="181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BAFA9" w14:textId="71AC9AC6" w:rsidR="002C5592" w:rsidRPr="0020433C" w:rsidRDefault="002C5592" w:rsidP="0020433C">
      <w:r>
        <w:t>D</w:t>
      </w:r>
      <w:r w:rsidR="00653F64">
        <w:t xml:space="preserve">ESA </w:t>
      </w:r>
      <w:r w:rsidR="001D132B">
        <w:t>je provozována</w:t>
      </w:r>
      <w:r w:rsidR="00653F64">
        <w:t xml:space="preserve"> na virtuálním serveru </w:t>
      </w:r>
      <w:r w:rsidR="001D132B">
        <w:t xml:space="preserve">v </w:t>
      </w:r>
      <w:r w:rsidR="00653F64">
        <w:t xml:space="preserve">STC. </w:t>
      </w:r>
      <w:r w:rsidR="003232B3">
        <w:t>Integrace s DMS je zajišťována pomocí pomocné aplikace běžící na serveru DMS.</w:t>
      </w:r>
    </w:p>
    <w:p w14:paraId="28260594" w14:textId="71D33071" w:rsidR="00F4658C" w:rsidRDefault="00F4658C" w:rsidP="00F4658C">
      <w:pPr>
        <w:pStyle w:val="Nadpis2"/>
        <w:rPr>
          <w:b/>
          <w:bCs/>
          <w:color w:val="auto"/>
        </w:rPr>
      </w:pPr>
      <w:bookmarkStart w:id="31" w:name="_Toc107324404"/>
      <w:r w:rsidRPr="00F4658C">
        <w:rPr>
          <w:b/>
          <w:bCs/>
          <w:color w:val="auto"/>
        </w:rPr>
        <w:t>Synchronizace s</w:t>
      </w:r>
      <w:r w:rsidR="003E0D26">
        <w:rPr>
          <w:b/>
          <w:bCs/>
          <w:color w:val="auto"/>
        </w:rPr>
        <w:t> </w:t>
      </w:r>
      <w:proofErr w:type="spellStart"/>
      <w:r w:rsidRPr="00F4658C">
        <w:rPr>
          <w:b/>
          <w:bCs/>
          <w:color w:val="auto"/>
        </w:rPr>
        <w:t>A</w:t>
      </w:r>
      <w:r w:rsidR="003E0D26">
        <w:rPr>
          <w:b/>
          <w:bCs/>
          <w:color w:val="auto"/>
        </w:rPr>
        <w:t>ctive</w:t>
      </w:r>
      <w:proofErr w:type="spellEnd"/>
      <w:r w:rsidR="003E0D26">
        <w:rPr>
          <w:b/>
          <w:bCs/>
          <w:color w:val="auto"/>
        </w:rPr>
        <w:t xml:space="preserve"> </w:t>
      </w:r>
      <w:proofErr w:type="spellStart"/>
      <w:r w:rsidR="003E0D26">
        <w:rPr>
          <w:b/>
          <w:bCs/>
          <w:color w:val="auto"/>
        </w:rPr>
        <w:t>Directory</w:t>
      </w:r>
      <w:bookmarkEnd w:id="31"/>
      <w:proofErr w:type="spellEnd"/>
    </w:p>
    <w:p w14:paraId="00E35809" w14:textId="6A857C34" w:rsidR="00F4658C" w:rsidRDefault="00F4658C" w:rsidP="00080187">
      <w:pPr>
        <w:jc w:val="both"/>
      </w:pPr>
      <w:r>
        <w:t xml:space="preserve">Dodavatelem vytvořená aplikace, která </w:t>
      </w:r>
      <w:proofErr w:type="gramStart"/>
      <w:r>
        <w:t>slouží</w:t>
      </w:r>
      <w:proofErr w:type="gramEnd"/>
      <w:r>
        <w:t xml:space="preserve"> pro synchronizaci číselníku osob s</w:t>
      </w:r>
      <w:r w:rsidR="003E0D26">
        <w:t> </w:t>
      </w:r>
      <w:proofErr w:type="spellStart"/>
      <w:r>
        <w:t>A</w:t>
      </w:r>
      <w:r w:rsidR="003E0D26">
        <w:t>ctive</w:t>
      </w:r>
      <w:proofErr w:type="spellEnd"/>
      <w:r w:rsidR="003E0D26">
        <w:t xml:space="preserve"> </w:t>
      </w:r>
      <w:proofErr w:type="spellStart"/>
      <w:r>
        <w:t>D</w:t>
      </w:r>
      <w:r w:rsidR="003E0D26">
        <w:t>irectory</w:t>
      </w:r>
      <w:proofErr w:type="spellEnd"/>
      <w:r>
        <w:t xml:space="preserve">. </w:t>
      </w:r>
      <w:r w:rsidR="00CB2278">
        <w:t xml:space="preserve">Umožňuje ruční nebo automatické spouštění dle nastavení. </w:t>
      </w:r>
    </w:p>
    <w:p w14:paraId="751CE099" w14:textId="5F5F7887" w:rsidR="00CB2278" w:rsidRDefault="00375E7C" w:rsidP="008B0217">
      <w:pPr>
        <w:pStyle w:val="Nadpis2"/>
        <w:rPr>
          <w:b/>
          <w:bCs/>
          <w:color w:val="auto"/>
        </w:rPr>
      </w:pPr>
      <w:bookmarkStart w:id="32" w:name="_Toc107324405"/>
      <w:r w:rsidRPr="008B0217">
        <w:rPr>
          <w:b/>
          <w:bCs/>
          <w:color w:val="auto"/>
        </w:rPr>
        <w:t xml:space="preserve">Aplikace pro stahování </w:t>
      </w:r>
      <w:r w:rsidR="008B0217" w:rsidRPr="008B0217">
        <w:rPr>
          <w:b/>
          <w:bCs/>
          <w:color w:val="auto"/>
        </w:rPr>
        <w:t>a zpracování datových zpráv</w:t>
      </w:r>
      <w:bookmarkEnd w:id="32"/>
    </w:p>
    <w:p w14:paraId="7D3D9E65" w14:textId="76035AD5" w:rsidR="0084026B" w:rsidRDefault="00DE1701" w:rsidP="00080187">
      <w:pPr>
        <w:jc w:val="both"/>
      </w:pPr>
      <w:r>
        <w:t>Dodavatelem vytvořená a</w:t>
      </w:r>
      <w:r w:rsidR="008B0217">
        <w:t>plikace</w:t>
      </w:r>
      <w:r>
        <w:t>. S</w:t>
      </w:r>
      <w:r w:rsidR="008B0217">
        <w:t xml:space="preserve">pouští </w:t>
      </w:r>
      <w:r>
        <w:t xml:space="preserve">se dle plánu v pravidelných předem daných intervalech. </w:t>
      </w:r>
      <w:r w:rsidR="0084026B">
        <w:t xml:space="preserve">Datové zprávy jsou zpracovány a obsluhovány v DMS. Vypravení datových zpráv probíhá také přes systém DMS. </w:t>
      </w:r>
    </w:p>
    <w:p w14:paraId="06C95125" w14:textId="41BB30C5" w:rsidR="006828DB" w:rsidRDefault="00322EE5" w:rsidP="00322EE5">
      <w:pPr>
        <w:pStyle w:val="Nadpis2"/>
        <w:rPr>
          <w:b/>
          <w:bCs/>
          <w:color w:val="auto"/>
        </w:rPr>
      </w:pPr>
      <w:bookmarkStart w:id="33" w:name="_Toc107324406"/>
      <w:r w:rsidRPr="00322EE5">
        <w:rPr>
          <w:b/>
          <w:bCs/>
          <w:color w:val="auto"/>
        </w:rPr>
        <w:t>Aplikace pro notifikování uživatelů</w:t>
      </w:r>
      <w:bookmarkEnd w:id="33"/>
    </w:p>
    <w:p w14:paraId="4F4F005C" w14:textId="64210F5F" w:rsidR="00322EE5" w:rsidRDefault="00A16453" w:rsidP="003E4EC5">
      <w:pPr>
        <w:pStyle w:val="Nadpis3"/>
        <w:spacing w:after="120"/>
        <w:rPr>
          <w:b/>
          <w:bCs/>
          <w:color w:val="auto"/>
        </w:rPr>
      </w:pPr>
      <w:bookmarkStart w:id="34" w:name="_Toc107324407"/>
      <w:r w:rsidRPr="003E4EC5">
        <w:rPr>
          <w:b/>
          <w:bCs/>
          <w:color w:val="auto"/>
        </w:rPr>
        <w:t>Notifikace při stavu „K vypravení“</w:t>
      </w:r>
      <w:bookmarkEnd w:id="34"/>
    </w:p>
    <w:p w14:paraId="343D00C1" w14:textId="66982230" w:rsidR="003E4EC5" w:rsidRPr="003E4EC5" w:rsidRDefault="003E4EC5" w:rsidP="001D132B">
      <w:pPr>
        <w:jc w:val="both"/>
      </w:pPr>
      <w:r>
        <w:t>Dodavatelem vytvořená aplikace. Spouští se dle plánu v pravidelných předem daných intervalech.</w:t>
      </w:r>
    </w:p>
    <w:p w14:paraId="3114A9AB" w14:textId="090950EC" w:rsidR="00A16453" w:rsidRDefault="00A16453" w:rsidP="003E4EC5">
      <w:pPr>
        <w:pStyle w:val="Nadpis3"/>
        <w:spacing w:after="120"/>
        <w:rPr>
          <w:b/>
          <w:bCs/>
          <w:color w:val="auto"/>
        </w:rPr>
      </w:pPr>
      <w:bookmarkStart w:id="35" w:name="_Toc107324408"/>
      <w:r w:rsidRPr="003E4EC5">
        <w:rPr>
          <w:b/>
          <w:bCs/>
          <w:color w:val="auto"/>
        </w:rPr>
        <w:t>Notifikace při stavu „K revizi“</w:t>
      </w:r>
      <w:bookmarkEnd w:id="35"/>
    </w:p>
    <w:p w14:paraId="0CD43276" w14:textId="2627F509" w:rsidR="003232B3" w:rsidRDefault="003E4EC5" w:rsidP="001D132B">
      <w:pPr>
        <w:jc w:val="both"/>
      </w:pPr>
      <w:r>
        <w:t>Dodavatelem vytvořená aplikace. Spouští se dle plánu v pravidelných předem daných intervalech.</w:t>
      </w:r>
    </w:p>
    <w:p w14:paraId="0245F15C" w14:textId="34E00FFA" w:rsidR="003232B3" w:rsidRPr="00F95A8E" w:rsidRDefault="003232B3" w:rsidP="00F95A8E">
      <w:pPr>
        <w:pStyle w:val="Nadpis2"/>
        <w:rPr>
          <w:b/>
          <w:bCs/>
          <w:color w:val="000000" w:themeColor="text1"/>
        </w:rPr>
      </w:pPr>
      <w:r w:rsidRPr="00F95A8E">
        <w:rPr>
          <w:b/>
          <w:bCs/>
          <w:color w:val="000000" w:themeColor="text1"/>
        </w:rPr>
        <w:t>Služba pro převod formátů do PDF</w:t>
      </w:r>
    </w:p>
    <w:p w14:paraId="03095FBD" w14:textId="65F0220D" w:rsidR="003232B3" w:rsidRPr="00F95A8E" w:rsidRDefault="003232B3" w:rsidP="003232B3">
      <w:pPr>
        <w:rPr>
          <w:color w:val="000000" w:themeColor="text1"/>
        </w:rPr>
      </w:pPr>
      <w:r w:rsidRPr="00F95A8E">
        <w:rPr>
          <w:color w:val="000000" w:themeColor="text1"/>
        </w:rPr>
        <w:t>Dodavatelem dodaná webová služba sloužící pro konverzi formátů do PDF přímo v prostředí DMS</w:t>
      </w:r>
      <w:r w:rsidR="009C2EA2" w:rsidRPr="00F95A8E">
        <w:rPr>
          <w:color w:val="000000" w:themeColor="text1"/>
        </w:rPr>
        <w:t>.</w:t>
      </w:r>
    </w:p>
    <w:p w14:paraId="3D47E1CE" w14:textId="15564D99" w:rsidR="003232B3" w:rsidRPr="00F95A8E" w:rsidRDefault="003232B3" w:rsidP="003232B3">
      <w:pPr>
        <w:pStyle w:val="Nadpis2"/>
        <w:rPr>
          <w:b/>
          <w:bCs/>
          <w:color w:val="000000" w:themeColor="text1"/>
        </w:rPr>
      </w:pPr>
      <w:r w:rsidRPr="00F95A8E">
        <w:rPr>
          <w:b/>
          <w:bCs/>
          <w:color w:val="000000" w:themeColor="text1"/>
        </w:rPr>
        <w:t>Outlook doplněk pro evidování mailů</w:t>
      </w:r>
    </w:p>
    <w:p w14:paraId="5535BB92" w14:textId="468DE50A" w:rsidR="003232B3" w:rsidRPr="00F95A8E" w:rsidRDefault="003232B3" w:rsidP="003232B3">
      <w:pPr>
        <w:rPr>
          <w:color w:val="000000" w:themeColor="text1"/>
        </w:rPr>
      </w:pPr>
      <w:r w:rsidRPr="00F95A8E">
        <w:rPr>
          <w:color w:val="000000" w:themeColor="text1"/>
        </w:rPr>
        <w:t xml:space="preserve">Dodavatelem vytvořený </w:t>
      </w:r>
      <w:proofErr w:type="spellStart"/>
      <w:r w:rsidRPr="00F95A8E">
        <w:rPr>
          <w:color w:val="000000" w:themeColor="text1"/>
        </w:rPr>
        <w:t>addon</w:t>
      </w:r>
      <w:proofErr w:type="spellEnd"/>
      <w:r w:rsidRPr="00F95A8E">
        <w:rPr>
          <w:color w:val="000000" w:themeColor="text1"/>
        </w:rPr>
        <w:t xml:space="preserve"> do aplikace Outlook, který umožňuje evidovat </w:t>
      </w:r>
      <w:r w:rsidR="00A97309">
        <w:t>e-</w:t>
      </w:r>
      <w:r w:rsidRPr="00F95A8E">
        <w:rPr>
          <w:color w:val="000000" w:themeColor="text1"/>
        </w:rPr>
        <w:t>maily z Outlooku rovnou do DMS</w:t>
      </w:r>
      <w:r w:rsidR="009C2EA2" w:rsidRPr="00F95A8E">
        <w:rPr>
          <w:color w:val="000000" w:themeColor="text1"/>
        </w:rPr>
        <w:t>.</w:t>
      </w:r>
    </w:p>
    <w:p w14:paraId="1B24F4FC" w14:textId="62B1D94B" w:rsidR="003232B3" w:rsidRPr="00F95A8E" w:rsidRDefault="003232B3" w:rsidP="00F95A8E">
      <w:pPr>
        <w:pStyle w:val="Nadpis2"/>
        <w:rPr>
          <w:b/>
          <w:bCs/>
          <w:color w:val="000000" w:themeColor="text1"/>
        </w:rPr>
      </w:pPr>
      <w:r w:rsidRPr="00F95A8E">
        <w:rPr>
          <w:b/>
          <w:bCs/>
          <w:color w:val="000000" w:themeColor="text1"/>
        </w:rPr>
        <w:lastRenderedPageBreak/>
        <w:t>Transakční logy</w:t>
      </w:r>
    </w:p>
    <w:p w14:paraId="5BEA070F" w14:textId="307BCF29" w:rsidR="003232B3" w:rsidRPr="00F95A8E" w:rsidRDefault="003232B3" w:rsidP="003232B3">
      <w:pPr>
        <w:rPr>
          <w:color w:val="000000" w:themeColor="text1"/>
        </w:rPr>
      </w:pPr>
      <w:r w:rsidRPr="00F95A8E">
        <w:rPr>
          <w:color w:val="000000" w:themeColor="text1"/>
        </w:rPr>
        <w:t>Dodavatelem vytvořená aplikace pro generování denních transakčních protokolů</w:t>
      </w:r>
      <w:r w:rsidR="009C2EA2" w:rsidRPr="00F95A8E">
        <w:rPr>
          <w:color w:val="000000" w:themeColor="text1"/>
        </w:rPr>
        <w:t>.</w:t>
      </w:r>
    </w:p>
    <w:p w14:paraId="16DAB9A6" w14:textId="008AB0E7" w:rsidR="003232B3" w:rsidRPr="00F95A8E" w:rsidRDefault="003232B3" w:rsidP="00F95A8E">
      <w:pPr>
        <w:pStyle w:val="Nadpis2"/>
        <w:rPr>
          <w:b/>
          <w:bCs/>
          <w:color w:val="000000" w:themeColor="text1"/>
        </w:rPr>
      </w:pPr>
      <w:r w:rsidRPr="00F95A8E">
        <w:rPr>
          <w:b/>
          <w:bCs/>
          <w:color w:val="000000" w:themeColor="text1"/>
        </w:rPr>
        <w:t>Historie dokumentů</w:t>
      </w:r>
    </w:p>
    <w:p w14:paraId="63B1448A" w14:textId="18C73795" w:rsidR="003232B3" w:rsidRPr="00F95A8E" w:rsidRDefault="003232B3" w:rsidP="00F95A8E">
      <w:pPr>
        <w:rPr>
          <w:color w:val="000000" w:themeColor="text1"/>
        </w:rPr>
      </w:pPr>
      <w:r w:rsidRPr="00F95A8E">
        <w:rPr>
          <w:color w:val="000000" w:themeColor="text1"/>
        </w:rPr>
        <w:t>Dodavatelem vytvořená aplikace pro generování historie dokumentů</w:t>
      </w:r>
      <w:r w:rsidR="009C2EA2" w:rsidRPr="00F95A8E">
        <w:rPr>
          <w:color w:val="000000" w:themeColor="text1"/>
        </w:rPr>
        <w:t>.</w:t>
      </w:r>
    </w:p>
    <w:sectPr w:rsidR="003232B3" w:rsidRPr="00F95A8E" w:rsidSect="004068A4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356F8" w14:textId="77777777" w:rsidR="00A6441C" w:rsidRDefault="00A6441C" w:rsidP="004068A4">
      <w:pPr>
        <w:spacing w:after="0" w:line="240" w:lineRule="auto"/>
      </w:pPr>
      <w:r>
        <w:separator/>
      </w:r>
    </w:p>
  </w:endnote>
  <w:endnote w:type="continuationSeparator" w:id="0">
    <w:p w14:paraId="73F914CC" w14:textId="77777777" w:rsidR="00A6441C" w:rsidRDefault="00A6441C" w:rsidP="004068A4">
      <w:pPr>
        <w:spacing w:after="0" w:line="240" w:lineRule="auto"/>
      </w:pPr>
      <w:r>
        <w:continuationSeparator/>
      </w:r>
    </w:p>
  </w:endnote>
  <w:endnote w:type="continuationNotice" w:id="1">
    <w:p w14:paraId="4EC6EA1A" w14:textId="77777777" w:rsidR="00A6441C" w:rsidRDefault="00A644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8426718"/>
      <w:docPartObj>
        <w:docPartGallery w:val="Page Numbers (Bottom of Page)"/>
        <w:docPartUnique/>
      </w:docPartObj>
    </w:sdtPr>
    <w:sdtEndPr/>
    <w:sdtContent>
      <w:p w14:paraId="6F00C090" w14:textId="0A058B7C" w:rsidR="004068A4" w:rsidRDefault="004068A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6FB708" w14:textId="77777777" w:rsidR="004068A4" w:rsidRDefault="004068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39CAB" w14:textId="77777777" w:rsidR="00A6441C" w:rsidRDefault="00A6441C" w:rsidP="004068A4">
      <w:pPr>
        <w:spacing w:after="0" w:line="240" w:lineRule="auto"/>
      </w:pPr>
      <w:r>
        <w:separator/>
      </w:r>
    </w:p>
  </w:footnote>
  <w:footnote w:type="continuationSeparator" w:id="0">
    <w:p w14:paraId="5AA2A9CF" w14:textId="77777777" w:rsidR="00A6441C" w:rsidRDefault="00A6441C" w:rsidP="004068A4">
      <w:pPr>
        <w:spacing w:after="0" w:line="240" w:lineRule="auto"/>
      </w:pPr>
      <w:r>
        <w:continuationSeparator/>
      </w:r>
    </w:p>
  </w:footnote>
  <w:footnote w:type="continuationNotice" w:id="1">
    <w:p w14:paraId="5884F7E9" w14:textId="77777777" w:rsidR="00A6441C" w:rsidRDefault="00A644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62CC" w14:textId="6EB36567" w:rsidR="00A23D5D" w:rsidRDefault="00C0383E" w:rsidP="00A23D5D">
    <w:pPr>
      <w:pStyle w:val="Zhlav"/>
      <w:tabs>
        <w:tab w:val="clear" w:pos="4536"/>
        <w:tab w:val="center" w:pos="0"/>
      </w:tabs>
      <w:jc w:val="center"/>
      <w:rPr>
        <w:rFonts w:ascii="Arial" w:hAnsi="Arial" w:cs="Arial"/>
        <w:sz w:val="20"/>
        <w:szCs w:val="20"/>
      </w:rPr>
    </w:pPr>
    <w:r w:rsidRPr="00BB4C9A"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3</w:t>
    </w:r>
    <w:r w:rsidRPr="00BB4C9A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ke Smlouvě </w:t>
    </w:r>
    <w:r w:rsidRPr="003A1EF5">
      <w:rPr>
        <w:rFonts w:ascii="Arial" w:hAnsi="Arial" w:cs="Arial"/>
        <w:sz w:val="20"/>
        <w:szCs w:val="20"/>
      </w:rPr>
      <w:t xml:space="preserve">o </w:t>
    </w:r>
    <w:r w:rsidR="00E006FB" w:rsidRPr="00E006FB">
      <w:rPr>
        <w:rFonts w:ascii="Arial" w:hAnsi="Arial" w:cs="Arial"/>
        <w:sz w:val="20"/>
        <w:szCs w:val="20"/>
      </w:rPr>
      <w:t>poskytování provozní podpory</w:t>
    </w:r>
    <w:r>
      <w:rPr>
        <w:rFonts w:ascii="Arial" w:hAnsi="Arial" w:cs="Arial"/>
        <w:sz w:val="20"/>
        <w:szCs w:val="20"/>
      </w:rPr>
      <w:t xml:space="preserve"> </w:t>
    </w:r>
    <w:proofErr w:type="spellStart"/>
    <w:r w:rsidRPr="003A1EF5">
      <w:rPr>
        <w:rFonts w:ascii="Arial" w:hAnsi="Arial" w:cs="Arial"/>
        <w:sz w:val="20"/>
        <w:szCs w:val="20"/>
      </w:rPr>
      <w:t>Do</w:t>
    </w:r>
    <w:r w:rsidR="00AB0D07">
      <w:rPr>
        <w:rFonts w:ascii="Arial" w:hAnsi="Arial" w:cs="Arial"/>
        <w:sz w:val="20"/>
        <w:szCs w:val="20"/>
      </w:rPr>
      <w:t>c</w:t>
    </w:r>
    <w:r w:rsidRPr="003A1EF5">
      <w:rPr>
        <w:rFonts w:ascii="Arial" w:hAnsi="Arial" w:cs="Arial"/>
        <w:sz w:val="20"/>
        <w:szCs w:val="20"/>
      </w:rPr>
      <w:t>ument</w:t>
    </w:r>
    <w:proofErr w:type="spellEnd"/>
    <w:r w:rsidRPr="003A1EF5">
      <w:rPr>
        <w:rFonts w:ascii="Arial" w:hAnsi="Arial" w:cs="Arial"/>
        <w:sz w:val="20"/>
        <w:szCs w:val="20"/>
      </w:rPr>
      <w:t xml:space="preserve"> Management </w:t>
    </w:r>
    <w:proofErr w:type="spellStart"/>
    <w:r w:rsidRPr="003A1EF5">
      <w:rPr>
        <w:rFonts w:ascii="Arial" w:hAnsi="Arial" w:cs="Arial"/>
        <w:sz w:val="20"/>
        <w:szCs w:val="20"/>
      </w:rPr>
      <w:t>System</w:t>
    </w:r>
    <w:proofErr w:type="spellEnd"/>
    <w:r>
      <w:rPr>
        <w:rFonts w:ascii="Arial" w:hAnsi="Arial" w:cs="Arial"/>
        <w:sz w:val="20"/>
        <w:szCs w:val="20"/>
      </w:rPr>
      <w:t>,</w:t>
    </w:r>
    <w:r w:rsidRPr="003A1EF5">
      <w:rPr>
        <w:rFonts w:ascii="Arial" w:hAnsi="Arial" w:cs="Arial"/>
        <w:sz w:val="20"/>
        <w:szCs w:val="20"/>
      </w:rPr>
      <w:t xml:space="preserve"> </w:t>
    </w:r>
    <w:r w:rsidRPr="00BB4C9A">
      <w:rPr>
        <w:rFonts w:ascii="Arial" w:hAnsi="Arial" w:cs="Arial"/>
        <w:sz w:val="20"/>
        <w:szCs w:val="20"/>
      </w:rPr>
      <w:t xml:space="preserve">č. </w:t>
    </w:r>
    <w:r>
      <w:rPr>
        <w:rFonts w:ascii="Arial" w:hAnsi="Arial" w:cs="Arial"/>
        <w:sz w:val="20"/>
        <w:szCs w:val="20"/>
      </w:rPr>
      <w:t>034</w:t>
    </w:r>
    <w:r w:rsidRPr="004068A4">
      <w:rPr>
        <w:rFonts w:ascii="Arial" w:hAnsi="Arial" w:cs="Arial"/>
        <w:sz w:val="20"/>
        <w:szCs w:val="20"/>
      </w:rPr>
      <w:t>/OS/2022</w:t>
    </w:r>
  </w:p>
  <w:p w14:paraId="20921CA7" w14:textId="77777777" w:rsidR="004068A4" w:rsidRDefault="004068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78A"/>
    <w:multiLevelType w:val="multilevel"/>
    <w:tmpl w:val="BE820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F03A35"/>
    <w:multiLevelType w:val="hybridMultilevel"/>
    <w:tmpl w:val="77DA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87DED"/>
    <w:multiLevelType w:val="multilevel"/>
    <w:tmpl w:val="8BA0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033E3F"/>
    <w:multiLevelType w:val="hybridMultilevel"/>
    <w:tmpl w:val="B6C4040A"/>
    <w:lvl w:ilvl="0" w:tplc="09B85A4E">
      <w:start w:val="20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F5308"/>
    <w:multiLevelType w:val="hybridMultilevel"/>
    <w:tmpl w:val="427013B8"/>
    <w:lvl w:ilvl="0" w:tplc="F63C10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414BF"/>
    <w:multiLevelType w:val="hybridMultilevel"/>
    <w:tmpl w:val="4BA0A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54AE9"/>
    <w:multiLevelType w:val="hybridMultilevel"/>
    <w:tmpl w:val="1098DDE2"/>
    <w:lvl w:ilvl="0" w:tplc="F63C10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27691"/>
    <w:multiLevelType w:val="multilevel"/>
    <w:tmpl w:val="F8406816"/>
    <w:lvl w:ilvl="0">
      <w:start w:val="1"/>
      <w:numFmt w:val="bullet"/>
      <w:lvlText w:val=""/>
      <w:lvlJc w:val="left"/>
      <w:pPr>
        <w:tabs>
          <w:tab w:val="num" w:pos="-3960"/>
        </w:tabs>
        <w:ind w:left="-39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3240"/>
        </w:tabs>
        <w:ind w:left="-32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-2520"/>
        </w:tabs>
        <w:ind w:left="-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-1800"/>
        </w:tabs>
        <w:ind w:left="-18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BD37A8"/>
    <w:multiLevelType w:val="hybridMultilevel"/>
    <w:tmpl w:val="36EA2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3443"/>
    <w:multiLevelType w:val="multilevel"/>
    <w:tmpl w:val="4EB2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EC32F2"/>
    <w:multiLevelType w:val="hybridMultilevel"/>
    <w:tmpl w:val="3BA6E0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4B3DDD"/>
    <w:multiLevelType w:val="hybridMultilevel"/>
    <w:tmpl w:val="3670B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333F5"/>
    <w:multiLevelType w:val="hybridMultilevel"/>
    <w:tmpl w:val="1D2ED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96E03"/>
    <w:multiLevelType w:val="hybridMultilevel"/>
    <w:tmpl w:val="62EC9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403A7"/>
    <w:multiLevelType w:val="multilevel"/>
    <w:tmpl w:val="7C1E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4D1278"/>
    <w:multiLevelType w:val="hybridMultilevel"/>
    <w:tmpl w:val="79E254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66A2C"/>
    <w:multiLevelType w:val="hybridMultilevel"/>
    <w:tmpl w:val="ECF8A00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3B362F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04337"/>
    <w:multiLevelType w:val="hybridMultilevel"/>
    <w:tmpl w:val="81D43776"/>
    <w:lvl w:ilvl="0" w:tplc="EC3C41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B2E95"/>
    <w:multiLevelType w:val="hybridMultilevel"/>
    <w:tmpl w:val="2A602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F44B3"/>
    <w:multiLevelType w:val="hybridMultilevel"/>
    <w:tmpl w:val="AE86C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80418E"/>
    <w:multiLevelType w:val="hybridMultilevel"/>
    <w:tmpl w:val="49A4AB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8B7873"/>
    <w:multiLevelType w:val="hybridMultilevel"/>
    <w:tmpl w:val="42B22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74FE0"/>
    <w:multiLevelType w:val="hybridMultilevel"/>
    <w:tmpl w:val="F86AA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B09A0"/>
    <w:multiLevelType w:val="hybridMultilevel"/>
    <w:tmpl w:val="6C0EB9A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4349D2"/>
    <w:multiLevelType w:val="hybridMultilevel"/>
    <w:tmpl w:val="5FE66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342032"/>
    <w:multiLevelType w:val="hybridMultilevel"/>
    <w:tmpl w:val="5EAEC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5155E"/>
    <w:multiLevelType w:val="hybridMultilevel"/>
    <w:tmpl w:val="DB7CA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81700"/>
    <w:multiLevelType w:val="multilevel"/>
    <w:tmpl w:val="43207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3350F2C"/>
    <w:multiLevelType w:val="multilevel"/>
    <w:tmpl w:val="98B4A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9C71655"/>
    <w:multiLevelType w:val="multilevel"/>
    <w:tmpl w:val="F432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B791C62"/>
    <w:multiLevelType w:val="hybridMultilevel"/>
    <w:tmpl w:val="AE86C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632A8"/>
    <w:multiLevelType w:val="multilevel"/>
    <w:tmpl w:val="1756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8295480">
    <w:abstractNumId w:val="4"/>
  </w:num>
  <w:num w:numId="2" w16cid:durableId="721489764">
    <w:abstractNumId w:val="6"/>
  </w:num>
  <w:num w:numId="3" w16cid:durableId="250163403">
    <w:abstractNumId w:val="17"/>
  </w:num>
  <w:num w:numId="4" w16cid:durableId="24598369">
    <w:abstractNumId w:val="13"/>
  </w:num>
  <w:num w:numId="5" w16cid:durableId="1845508490">
    <w:abstractNumId w:val="12"/>
  </w:num>
  <w:num w:numId="6" w16cid:durableId="999770552">
    <w:abstractNumId w:val="19"/>
  </w:num>
  <w:num w:numId="7" w16cid:durableId="144900117">
    <w:abstractNumId w:val="16"/>
  </w:num>
  <w:num w:numId="8" w16cid:durableId="1316758145">
    <w:abstractNumId w:val="23"/>
  </w:num>
  <w:num w:numId="9" w16cid:durableId="1707020333">
    <w:abstractNumId w:val="15"/>
  </w:num>
  <w:num w:numId="10" w16cid:durableId="1975794582">
    <w:abstractNumId w:val="27"/>
  </w:num>
  <w:num w:numId="11" w16cid:durableId="1683319758">
    <w:abstractNumId w:val="17"/>
  </w:num>
  <w:num w:numId="12" w16cid:durableId="190262475">
    <w:abstractNumId w:val="5"/>
  </w:num>
  <w:num w:numId="13" w16cid:durableId="111828216">
    <w:abstractNumId w:val="26"/>
  </w:num>
  <w:num w:numId="14" w16cid:durableId="713776063">
    <w:abstractNumId w:val="1"/>
  </w:num>
  <w:num w:numId="15" w16cid:durableId="838733370">
    <w:abstractNumId w:val="22"/>
  </w:num>
  <w:num w:numId="16" w16cid:durableId="596788327">
    <w:abstractNumId w:val="18"/>
  </w:num>
  <w:num w:numId="17" w16cid:durableId="1537893052">
    <w:abstractNumId w:val="21"/>
  </w:num>
  <w:num w:numId="18" w16cid:durableId="574357753">
    <w:abstractNumId w:val="11"/>
  </w:num>
  <w:num w:numId="19" w16cid:durableId="1096246924">
    <w:abstractNumId w:val="24"/>
  </w:num>
  <w:num w:numId="20" w16cid:durableId="2076512051">
    <w:abstractNumId w:val="17"/>
  </w:num>
  <w:num w:numId="21" w16cid:durableId="180558681">
    <w:abstractNumId w:val="17"/>
  </w:num>
  <w:num w:numId="22" w16cid:durableId="1614173549">
    <w:abstractNumId w:val="17"/>
  </w:num>
  <w:num w:numId="23" w16cid:durableId="731007319">
    <w:abstractNumId w:val="17"/>
  </w:num>
  <w:num w:numId="24" w16cid:durableId="1905333765">
    <w:abstractNumId w:val="17"/>
  </w:num>
  <w:num w:numId="25" w16cid:durableId="1316179143">
    <w:abstractNumId w:val="17"/>
  </w:num>
  <w:num w:numId="26" w16cid:durableId="482311877">
    <w:abstractNumId w:val="17"/>
  </w:num>
  <w:num w:numId="27" w16cid:durableId="2021005971">
    <w:abstractNumId w:val="17"/>
  </w:num>
  <w:num w:numId="28" w16cid:durableId="2064284103">
    <w:abstractNumId w:val="17"/>
  </w:num>
  <w:num w:numId="29" w16cid:durableId="1909686120">
    <w:abstractNumId w:val="17"/>
  </w:num>
  <w:num w:numId="30" w16cid:durableId="1188786912">
    <w:abstractNumId w:val="25"/>
  </w:num>
  <w:num w:numId="31" w16cid:durableId="930742526">
    <w:abstractNumId w:val="30"/>
  </w:num>
  <w:num w:numId="32" w16cid:durableId="851067598">
    <w:abstractNumId w:val="9"/>
  </w:num>
  <w:num w:numId="33" w16cid:durableId="90662346">
    <w:abstractNumId w:val="7"/>
  </w:num>
  <w:num w:numId="34" w16cid:durableId="801114614">
    <w:abstractNumId w:val="14"/>
  </w:num>
  <w:num w:numId="35" w16cid:durableId="1476558029">
    <w:abstractNumId w:val="32"/>
  </w:num>
  <w:num w:numId="36" w16cid:durableId="1543446725">
    <w:abstractNumId w:val="2"/>
  </w:num>
  <w:num w:numId="37" w16cid:durableId="471557584">
    <w:abstractNumId w:val="0"/>
  </w:num>
  <w:num w:numId="38" w16cid:durableId="1350444749">
    <w:abstractNumId w:val="29"/>
  </w:num>
  <w:num w:numId="39" w16cid:durableId="66729884">
    <w:abstractNumId w:val="28"/>
  </w:num>
  <w:num w:numId="40" w16cid:durableId="1522162158">
    <w:abstractNumId w:val="3"/>
  </w:num>
  <w:num w:numId="41" w16cid:durableId="2124809757">
    <w:abstractNumId w:val="31"/>
  </w:num>
  <w:num w:numId="42" w16cid:durableId="2134865847">
    <w:abstractNumId w:val="8"/>
  </w:num>
  <w:num w:numId="43" w16cid:durableId="1509835098">
    <w:abstractNumId w:val="20"/>
  </w:num>
  <w:num w:numId="44" w16cid:durableId="1173910592">
    <w:abstractNumId w:val="10"/>
  </w:num>
  <w:num w:numId="45" w16cid:durableId="7946625">
    <w:abstractNumId w:val="17"/>
  </w:num>
  <w:num w:numId="46" w16cid:durableId="1187599532">
    <w:abstractNumId w:val="17"/>
  </w:num>
  <w:num w:numId="47" w16cid:durableId="1433091273">
    <w:abstractNumId w:val="17"/>
  </w:num>
  <w:num w:numId="48" w16cid:durableId="54667288">
    <w:abstractNumId w:val="17"/>
  </w:num>
  <w:num w:numId="49" w16cid:durableId="105542355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53"/>
    <w:rsid w:val="00000438"/>
    <w:rsid w:val="0000694D"/>
    <w:rsid w:val="0001231D"/>
    <w:rsid w:val="000150F9"/>
    <w:rsid w:val="000166F0"/>
    <w:rsid w:val="00023A54"/>
    <w:rsid w:val="00025C2B"/>
    <w:rsid w:val="000313A6"/>
    <w:rsid w:val="00032850"/>
    <w:rsid w:val="00032C32"/>
    <w:rsid w:val="00032E8E"/>
    <w:rsid w:val="00033E46"/>
    <w:rsid w:val="00034712"/>
    <w:rsid w:val="00035BB0"/>
    <w:rsid w:val="00040EBE"/>
    <w:rsid w:val="000424CB"/>
    <w:rsid w:val="00042561"/>
    <w:rsid w:val="00047E73"/>
    <w:rsid w:val="00052EF0"/>
    <w:rsid w:val="00054BAE"/>
    <w:rsid w:val="000551D6"/>
    <w:rsid w:val="000554EF"/>
    <w:rsid w:val="00056758"/>
    <w:rsid w:val="00060D7A"/>
    <w:rsid w:val="000639DD"/>
    <w:rsid w:val="0006641B"/>
    <w:rsid w:val="00067F63"/>
    <w:rsid w:val="00080187"/>
    <w:rsid w:val="000846EE"/>
    <w:rsid w:val="0008490B"/>
    <w:rsid w:val="000869BA"/>
    <w:rsid w:val="00092461"/>
    <w:rsid w:val="000934EB"/>
    <w:rsid w:val="00094E48"/>
    <w:rsid w:val="00095B72"/>
    <w:rsid w:val="00096221"/>
    <w:rsid w:val="000A084B"/>
    <w:rsid w:val="000A13F6"/>
    <w:rsid w:val="000A4752"/>
    <w:rsid w:val="000A56FF"/>
    <w:rsid w:val="000A70BD"/>
    <w:rsid w:val="000B622F"/>
    <w:rsid w:val="000B66A0"/>
    <w:rsid w:val="000C318A"/>
    <w:rsid w:val="000C7EEE"/>
    <w:rsid w:val="000D1968"/>
    <w:rsid w:val="000D1BEB"/>
    <w:rsid w:val="000D6D35"/>
    <w:rsid w:val="000E02BE"/>
    <w:rsid w:val="000E0430"/>
    <w:rsid w:val="000E16AD"/>
    <w:rsid w:val="000E3F9C"/>
    <w:rsid w:val="000E5CF2"/>
    <w:rsid w:val="000E5DFE"/>
    <w:rsid w:val="000E66BB"/>
    <w:rsid w:val="000E731A"/>
    <w:rsid w:val="000F02BE"/>
    <w:rsid w:val="000F43DE"/>
    <w:rsid w:val="00100ECD"/>
    <w:rsid w:val="00102FFC"/>
    <w:rsid w:val="00103FFD"/>
    <w:rsid w:val="00112D6D"/>
    <w:rsid w:val="00113780"/>
    <w:rsid w:val="001144D1"/>
    <w:rsid w:val="00120987"/>
    <w:rsid w:val="001217A7"/>
    <w:rsid w:val="001233DD"/>
    <w:rsid w:val="00127C33"/>
    <w:rsid w:val="00131498"/>
    <w:rsid w:val="00132996"/>
    <w:rsid w:val="00132E7B"/>
    <w:rsid w:val="001332BA"/>
    <w:rsid w:val="001337DD"/>
    <w:rsid w:val="001379F4"/>
    <w:rsid w:val="00137BF0"/>
    <w:rsid w:val="001406C1"/>
    <w:rsid w:val="00140B14"/>
    <w:rsid w:val="001430AA"/>
    <w:rsid w:val="0014572A"/>
    <w:rsid w:val="0014644A"/>
    <w:rsid w:val="00151AA2"/>
    <w:rsid w:val="00152AAE"/>
    <w:rsid w:val="0015681D"/>
    <w:rsid w:val="0016074D"/>
    <w:rsid w:val="001630C4"/>
    <w:rsid w:val="0016367A"/>
    <w:rsid w:val="00164627"/>
    <w:rsid w:val="00171CAA"/>
    <w:rsid w:val="001756A7"/>
    <w:rsid w:val="00176BAF"/>
    <w:rsid w:val="00183350"/>
    <w:rsid w:val="001A7C0B"/>
    <w:rsid w:val="001B114B"/>
    <w:rsid w:val="001B37E6"/>
    <w:rsid w:val="001B4CB5"/>
    <w:rsid w:val="001B5845"/>
    <w:rsid w:val="001C2978"/>
    <w:rsid w:val="001C31F7"/>
    <w:rsid w:val="001C7DE9"/>
    <w:rsid w:val="001D132B"/>
    <w:rsid w:val="001D1A06"/>
    <w:rsid w:val="001D21C5"/>
    <w:rsid w:val="001D2B28"/>
    <w:rsid w:val="001D5BC8"/>
    <w:rsid w:val="001D66E4"/>
    <w:rsid w:val="001E191D"/>
    <w:rsid w:val="001E5EE2"/>
    <w:rsid w:val="001F2CD6"/>
    <w:rsid w:val="001F44E0"/>
    <w:rsid w:val="001F55B2"/>
    <w:rsid w:val="001F5697"/>
    <w:rsid w:val="001F5B08"/>
    <w:rsid w:val="001F734F"/>
    <w:rsid w:val="001F7833"/>
    <w:rsid w:val="0020012D"/>
    <w:rsid w:val="00201A3A"/>
    <w:rsid w:val="0020433C"/>
    <w:rsid w:val="00206BFA"/>
    <w:rsid w:val="0020735A"/>
    <w:rsid w:val="0020749A"/>
    <w:rsid w:val="00210998"/>
    <w:rsid w:val="002126CA"/>
    <w:rsid w:val="002147C0"/>
    <w:rsid w:val="00220396"/>
    <w:rsid w:val="00224092"/>
    <w:rsid w:val="00225720"/>
    <w:rsid w:val="0022642F"/>
    <w:rsid w:val="00232992"/>
    <w:rsid w:val="0023307F"/>
    <w:rsid w:val="00240188"/>
    <w:rsid w:val="0024075E"/>
    <w:rsid w:val="00240B25"/>
    <w:rsid w:val="00243D9C"/>
    <w:rsid w:val="00250EDA"/>
    <w:rsid w:val="002523A0"/>
    <w:rsid w:val="002570C7"/>
    <w:rsid w:val="00257278"/>
    <w:rsid w:val="0026254E"/>
    <w:rsid w:val="002633FE"/>
    <w:rsid w:val="0026392C"/>
    <w:rsid w:val="00263B28"/>
    <w:rsid w:val="00271A99"/>
    <w:rsid w:val="00277272"/>
    <w:rsid w:val="00280005"/>
    <w:rsid w:val="00291CEE"/>
    <w:rsid w:val="00292D13"/>
    <w:rsid w:val="00293009"/>
    <w:rsid w:val="0029690F"/>
    <w:rsid w:val="002A04CD"/>
    <w:rsid w:val="002A7063"/>
    <w:rsid w:val="002A77AA"/>
    <w:rsid w:val="002B09DD"/>
    <w:rsid w:val="002B7F29"/>
    <w:rsid w:val="002C2982"/>
    <w:rsid w:val="002C3BC0"/>
    <w:rsid w:val="002C3E2B"/>
    <w:rsid w:val="002C451F"/>
    <w:rsid w:val="002C5592"/>
    <w:rsid w:val="002C7638"/>
    <w:rsid w:val="002D0BE8"/>
    <w:rsid w:val="002D17F9"/>
    <w:rsid w:val="002D2F7F"/>
    <w:rsid w:val="002D33A8"/>
    <w:rsid w:val="002D3434"/>
    <w:rsid w:val="002D6C8E"/>
    <w:rsid w:val="002E1921"/>
    <w:rsid w:val="002E19AE"/>
    <w:rsid w:val="002E423E"/>
    <w:rsid w:val="002E5C8B"/>
    <w:rsid w:val="002F010B"/>
    <w:rsid w:val="002F138B"/>
    <w:rsid w:val="002F57E9"/>
    <w:rsid w:val="002F7E94"/>
    <w:rsid w:val="00300223"/>
    <w:rsid w:val="003002BC"/>
    <w:rsid w:val="00301AFA"/>
    <w:rsid w:val="00306877"/>
    <w:rsid w:val="00314F11"/>
    <w:rsid w:val="00315BBE"/>
    <w:rsid w:val="00317FB9"/>
    <w:rsid w:val="00322EE5"/>
    <w:rsid w:val="003232B3"/>
    <w:rsid w:val="00323AE8"/>
    <w:rsid w:val="00325F38"/>
    <w:rsid w:val="003362A2"/>
    <w:rsid w:val="00341B78"/>
    <w:rsid w:val="003422BE"/>
    <w:rsid w:val="00346700"/>
    <w:rsid w:val="003467AF"/>
    <w:rsid w:val="00346898"/>
    <w:rsid w:val="003526D0"/>
    <w:rsid w:val="00355900"/>
    <w:rsid w:val="003570EA"/>
    <w:rsid w:val="0036263D"/>
    <w:rsid w:val="00363F80"/>
    <w:rsid w:val="0036427B"/>
    <w:rsid w:val="00364D36"/>
    <w:rsid w:val="003677D7"/>
    <w:rsid w:val="00373080"/>
    <w:rsid w:val="00375DDF"/>
    <w:rsid w:val="00375E7C"/>
    <w:rsid w:val="00377B2C"/>
    <w:rsid w:val="00377CC4"/>
    <w:rsid w:val="00381E30"/>
    <w:rsid w:val="00383A2F"/>
    <w:rsid w:val="003850CA"/>
    <w:rsid w:val="00386BC0"/>
    <w:rsid w:val="003872DF"/>
    <w:rsid w:val="00395950"/>
    <w:rsid w:val="00396484"/>
    <w:rsid w:val="00396782"/>
    <w:rsid w:val="003968F6"/>
    <w:rsid w:val="003A1165"/>
    <w:rsid w:val="003A1742"/>
    <w:rsid w:val="003A3BD7"/>
    <w:rsid w:val="003A78D7"/>
    <w:rsid w:val="003A79D2"/>
    <w:rsid w:val="003B1176"/>
    <w:rsid w:val="003B1C37"/>
    <w:rsid w:val="003B564E"/>
    <w:rsid w:val="003B58D9"/>
    <w:rsid w:val="003C2522"/>
    <w:rsid w:val="003C2F75"/>
    <w:rsid w:val="003C46E1"/>
    <w:rsid w:val="003C5046"/>
    <w:rsid w:val="003C5367"/>
    <w:rsid w:val="003D0498"/>
    <w:rsid w:val="003D1542"/>
    <w:rsid w:val="003D4113"/>
    <w:rsid w:val="003D6FB7"/>
    <w:rsid w:val="003E0D26"/>
    <w:rsid w:val="003E1B21"/>
    <w:rsid w:val="003E2BA6"/>
    <w:rsid w:val="003E4EC5"/>
    <w:rsid w:val="003E560A"/>
    <w:rsid w:val="003F1E93"/>
    <w:rsid w:val="003F21A0"/>
    <w:rsid w:val="003F7EC8"/>
    <w:rsid w:val="004002A2"/>
    <w:rsid w:val="00406413"/>
    <w:rsid w:val="004068A4"/>
    <w:rsid w:val="004105C4"/>
    <w:rsid w:val="004144D8"/>
    <w:rsid w:val="0042090B"/>
    <w:rsid w:val="0042233E"/>
    <w:rsid w:val="004277F6"/>
    <w:rsid w:val="004314BF"/>
    <w:rsid w:val="00431984"/>
    <w:rsid w:val="004323E2"/>
    <w:rsid w:val="00433CCC"/>
    <w:rsid w:val="004340F9"/>
    <w:rsid w:val="00435072"/>
    <w:rsid w:val="004368C4"/>
    <w:rsid w:val="00436F7E"/>
    <w:rsid w:val="00437523"/>
    <w:rsid w:val="00437696"/>
    <w:rsid w:val="0044156B"/>
    <w:rsid w:val="00441727"/>
    <w:rsid w:val="0044652A"/>
    <w:rsid w:val="0045121B"/>
    <w:rsid w:val="00452E35"/>
    <w:rsid w:val="00454BE8"/>
    <w:rsid w:val="00460374"/>
    <w:rsid w:val="0046079C"/>
    <w:rsid w:val="00463C5A"/>
    <w:rsid w:val="00466F56"/>
    <w:rsid w:val="00467204"/>
    <w:rsid w:val="00467FA4"/>
    <w:rsid w:val="004714B0"/>
    <w:rsid w:val="0047368D"/>
    <w:rsid w:val="00480481"/>
    <w:rsid w:val="00480B5D"/>
    <w:rsid w:val="004811AA"/>
    <w:rsid w:val="00485387"/>
    <w:rsid w:val="004853F9"/>
    <w:rsid w:val="00491560"/>
    <w:rsid w:val="00491A62"/>
    <w:rsid w:val="00493B79"/>
    <w:rsid w:val="00496764"/>
    <w:rsid w:val="00496E17"/>
    <w:rsid w:val="004A2E24"/>
    <w:rsid w:val="004A56D9"/>
    <w:rsid w:val="004B0C53"/>
    <w:rsid w:val="004B18B6"/>
    <w:rsid w:val="004B43BD"/>
    <w:rsid w:val="004B4C6C"/>
    <w:rsid w:val="004C1D94"/>
    <w:rsid w:val="004C2037"/>
    <w:rsid w:val="004C3BFC"/>
    <w:rsid w:val="004D4220"/>
    <w:rsid w:val="004D44EC"/>
    <w:rsid w:val="004D544B"/>
    <w:rsid w:val="004D6DCB"/>
    <w:rsid w:val="004E22FA"/>
    <w:rsid w:val="004E2E8C"/>
    <w:rsid w:val="004F2B2D"/>
    <w:rsid w:val="0050193B"/>
    <w:rsid w:val="00503E2A"/>
    <w:rsid w:val="00504967"/>
    <w:rsid w:val="005072C0"/>
    <w:rsid w:val="00512F2E"/>
    <w:rsid w:val="00523DCB"/>
    <w:rsid w:val="00524937"/>
    <w:rsid w:val="00525060"/>
    <w:rsid w:val="005275FF"/>
    <w:rsid w:val="00530188"/>
    <w:rsid w:val="00534CF9"/>
    <w:rsid w:val="005357EA"/>
    <w:rsid w:val="00537CAB"/>
    <w:rsid w:val="0054074A"/>
    <w:rsid w:val="005445A9"/>
    <w:rsid w:val="00550EB9"/>
    <w:rsid w:val="00554DC9"/>
    <w:rsid w:val="0055777F"/>
    <w:rsid w:val="0055788B"/>
    <w:rsid w:val="005622D0"/>
    <w:rsid w:val="005628DB"/>
    <w:rsid w:val="00564F04"/>
    <w:rsid w:val="00565347"/>
    <w:rsid w:val="00567A6B"/>
    <w:rsid w:val="0057093D"/>
    <w:rsid w:val="0057491E"/>
    <w:rsid w:val="00576B03"/>
    <w:rsid w:val="00576ED3"/>
    <w:rsid w:val="00581248"/>
    <w:rsid w:val="00582AA3"/>
    <w:rsid w:val="00582EF8"/>
    <w:rsid w:val="00583364"/>
    <w:rsid w:val="00591982"/>
    <w:rsid w:val="0059228A"/>
    <w:rsid w:val="005966C0"/>
    <w:rsid w:val="00596786"/>
    <w:rsid w:val="005A3E8B"/>
    <w:rsid w:val="005A4DE8"/>
    <w:rsid w:val="005A51BF"/>
    <w:rsid w:val="005A5D5E"/>
    <w:rsid w:val="005A677B"/>
    <w:rsid w:val="005B0031"/>
    <w:rsid w:val="005B02F3"/>
    <w:rsid w:val="005B3747"/>
    <w:rsid w:val="005B589D"/>
    <w:rsid w:val="005B64EA"/>
    <w:rsid w:val="005C076A"/>
    <w:rsid w:val="005C08FE"/>
    <w:rsid w:val="005C2C2F"/>
    <w:rsid w:val="005C7AE0"/>
    <w:rsid w:val="005D6082"/>
    <w:rsid w:val="005D71A3"/>
    <w:rsid w:val="005D7F6F"/>
    <w:rsid w:val="005E1859"/>
    <w:rsid w:val="005E74F3"/>
    <w:rsid w:val="005F014E"/>
    <w:rsid w:val="005F1842"/>
    <w:rsid w:val="005F6310"/>
    <w:rsid w:val="005F6DF7"/>
    <w:rsid w:val="00604586"/>
    <w:rsid w:val="00605B1D"/>
    <w:rsid w:val="00610537"/>
    <w:rsid w:val="006106A6"/>
    <w:rsid w:val="006109FA"/>
    <w:rsid w:val="00611EAB"/>
    <w:rsid w:val="0062032B"/>
    <w:rsid w:val="00622704"/>
    <w:rsid w:val="006250B3"/>
    <w:rsid w:val="00627A86"/>
    <w:rsid w:val="0063033C"/>
    <w:rsid w:val="00632CA0"/>
    <w:rsid w:val="006409C0"/>
    <w:rsid w:val="0064451A"/>
    <w:rsid w:val="00644B33"/>
    <w:rsid w:val="00645ED8"/>
    <w:rsid w:val="0065362F"/>
    <w:rsid w:val="00653F64"/>
    <w:rsid w:val="00654D1C"/>
    <w:rsid w:val="006600AA"/>
    <w:rsid w:val="006637CD"/>
    <w:rsid w:val="00664201"/>
    <w:rsid w:val="006648B5"/>
    <w:rsid w:val="00665E42"/>
    <w:rsid w:val="00667A8F"/>
    <w:rsid w:val="00670A60"/>
    <w:rsid w:val="006714C7"/>
    <w:rsid w:val="00671BA3"/>
    <w:rsid w:val="00674DC9"/>
    <w:rsid w:val="006808C5"/>
    <w:rsid w:val="00680953"/>
    <w:rsid w:val="006826EE"/>
    <w:rsid w:val="0068273D"/>
    <w:rsid w:val="006828DB"/>
    <w:rsid w:val="006912E5"/>
    <w:rsid w:val="006916DE"/>
    <w:rsid w:val="00691C16"/>
    <w:rsid w:val="00692690"/>
    <w:rsid w:val="00692692"/>
    <w:rsid w:val="006949B3"/>
    <w:rsid w:val="006A46A6"/>
    <w:rsid w:val="006A736F"/>
    <w:rsid w:val="006B0FAE"/>
    <w:rsid w:val="006B1ADF"/>
    <w:rsid w:val="006B3869"/>
    <w:rsid w:val="006B6061"/>
    <w:rsid w:val="006B626D"/>
    <w:rsid w:val="006C021C"/>
    <w:rsid w:val="006C36C9"/>
    <w:rsid w:val="006C4DF8"/>
    <w:rsid w:val="006C5D19"/>
    <w:rsid w:val="006D0B8E"/>
    <w:rsid w:val="006D1183"/>
    <w:rsid w:val="006D1CB6"/>
    <w:rsid w:val="006D2398"/>
    <w:rsid w:val="006E0689"/>
    <w:rsid w:val="006E19A3"/>
    <w:rsid w:val="006E363C"/>
    <w:rsid w:val="006E3C37"/>
    <w:rsid w:val="006E7BD9"/>
    <w:rsid w:val="006F42EF"/>
    <w:rsid w:val="006F69AC"/>
    <w:rsid w:val="00701562"/>
    <w:rsid w:val="00701AEE"/>
    <w:rsid w:val="00704C57"/>
    <w:rsid w:val="00704D66"/>
    <w:rsid w:val="00704EAF"/>
    <w:rsid w:val="00711014"/>
    <w:rsid w:val="00711771"/>
    <w:rsid w:val="00713D2D"/>
    <w:rsid w:val="00727B7B"/>
    <w:rsid w:val="00730478"/>
    <w:rsid w:val="00730D6A"/>
    <w:rsid w:val="00730E8B"/>
    <w:rsid w:val="00731841"/>
    <w:rsid w:val="0073673D"/>
    <w:rsid w:val="00737C72"/>
    <w:rsid w:val="00740944"/>
    <w:rsid w:val="00742A6F"/>
    <w:rsid w:val="00745221"/>
    <w:rsid w:val="0074720D"/>
    <w:rsid w:val="00747D39"/>
    <w:rsid w:val="007511B5"/>
    <w:rsid w:val="00753219"/>
    <w:rsid w:val="0075368E"/>
    <w:rsid w:val="00755D1C"/>
    <w:rsid w:val="00757052"/>
    <w:rsid w:val="0076381D"/>
    <w:rsid w:val="00766511"/>
    <w:rsid w:val="00767AD2"/>
    <w:rsid w:val="00772579"/>
    <w:rsid w:val="00772E5E"/>
    <w:rsid w:val="00775D83"/>
    <w:rsid w:val="00775E0C"/>
    <w:rsid w:val="00776F1F"/>
    <w:rsid w:val="0077703F"/>
    <w:rsid w:val="0077743B"/>
    <w:rsid w:val="007832E8"/>
    <w:rsid w:val="0078534D"/>
    <w:rsid w:val="007946A7"/>
    <w:rsid w:val="00797E01"/>
    <w:rsid w:val="007A22DD"/>
    <w:rsid w:val="007A5114"/>
    <w:rsid w:val="007A73F6"/>
    <w:rsid w:val="007B2674"/>
    <w:rsid w:val="007B511F"/>
    <w:rsid w:val="007B513F"/>
    <w:rsid w:val="007B5BF5"/>
    <w:rsid w:val="007C049F"/>
    <w:rsid w:val="007C2872"/>
    <w:rsid w:val="007C3BF9"/>
    <w:rsid w:val="007C61EC"/>
    <w:rsid w:val="007D05AB"/>
    <w:rsid w:val="007D1DA7"/>
    <w:rsid w:val="007D3F31"/>
    <w:rsid w:val="007D7376"/>
    <w:rsid w:val="007D7CD9"/>
    <w:rsid w:val="007E13DD"/>
    <w:rsid w:val="007E5B62"/>
    <w:rsid w:val="007E7A36"/>
    <w:rsid w:val="007F0F2D"/>
    <w:rsid w:val="007F17B1"/>
    <w:rsid w:val="007F1AC7"/>
    <w:rsid w:val="007F21AB"/>
    <w:rsid w:val="007F25A3"/>
    <w:rsid w:val="007F4699"/>
    <w:rsid w:val="007F6C09"/>
    <w:rsid w:val="00801D59"/>
    <w:rsid w:val="00801FFC"/>
    <w:rsid w:val="00802AC2"/>
    <w:rsid w:val="0080704C"/>
    <w:rsid w:val="00810F6F"/>
    <w:rsid w:val="00811A40"/>
    <w:rsid w:val="00812FF2"/>
    <w:rsid w:val="00814CC9"/>
    <w:rsid w:val="00815E92"/>
    <w:rsid w:val="00816D22"/>
    <w:rsid w:val="00816F3F"/>
    <w:rsid w:val="00817104"/>
    <w:rsid w:val="00820DC1"/>
    <w:rsid w:val="008223BA"/>
    <w:rsid w:val="008229FA"/>
    <w:rsid w:val="008246A4"/>
    <w:rsid w:val="00825E7C"/>
    <w:rsid w:val="00830352"/>
    <w:rsid w:val="00831FA2"/>
    <w:rsid w:val="00835B66"/>
    <w:rsid w:val="00836558"/>
    <w:rsid w:val="00837150"/>
    <w:rsid w:val="008401DE"/>
    <w:rsid w:val="0084026B"/>
    <w:rsid w:val="0084150C"/>
    <w:rsid w:val="00843CB0"/>
    <w:rsid w:val="00844CC9"/>
    <w:rsid w:val="00845061"/>
    <w:rsid w:val="008505DD"/>
    <w:rsid w:val="008513F5"/>
    <w:rsid w:val="0086041E"/>
    <w:rsid w:val="00861CCC"/>
    <w:rsid w:val="008638BC"/>
    <w:rsid w:val="00864BAF"/>
    <w:rsid w:val="008675C0"/>
    <w:rsid w:val="00870FF1"/>
    <w:rsid w:val="00872A9E"/>
    <w:rsid w:val="008746A6"/>
    <w:rsid w:val="00877409"/>
    <w:rsid w:val="00880204"/>
    <w:rsid w:val="0088320F"/>
    <w:rsid w:val="00884C5D"/>
    <w:rsid w:val="00892408"/>
    <w:rsid w:val="00893163"/>
    <w:rsid w:val="00893192"/>
    <w:rsid w:val="0089755C"/>
    <w:rsid w:val="008976F9"/>
    <w:rsid w:val="008A0CE5"/>
    <w:rsid w:val="008A1D17"/>
    <w:rsid w:val="008B0217"/>
    <w:rsid w:val="008B43F9"/>
    <w:rsid w:val="008B6967"/>
    <w:rsid w:val="008B75C5"/>
    <w:rsid w:val="008C2A72"/>
    <w:rsid w:val="008C4417"/>
    <w:rsid w:val="008C4460"/>
    <w:rsid w:val="008C4963"/>
    <w:rsid w:val="008C5193"/>
    <w:rsid w:val="008C6BC4"/>
    <w:rsid w:val="008D513F"/>
    <w:rsid w:val="008D6D43"/>
    <w:rsid w:val="008E3D7E"/>
    <w:rsid w:val="008E4C7D"/>
    <w:rsid w:val="008E4D1F"/>
    <w:rsid w:val="008E5FE6"/>
    <w:rsid w:val="008F03EE"/>
    <w:rsid w:val="008F260C"/>
    <w:rsid w:val="008F4244"/>
    <w:rsid w:val="008F4AA4"/>
    <w:rsid w:val="008F6B90"/>
    <w:rsid w:val="00900115"/>
    <w:rsid w:val="00902549"/>
    <w:rsid w:val="00902FD1"/>
    <w:rsid w:val="0090375E"/>
    <w:rsid w:val="00903D70"/>
    <w:rsid w:val="00904B2D"/>
    <w:rsid w:val="009061C6"/>
    <w:rsid w:val="009122DC"/>
    <w:rsid w:val="00912A07"/>
    <w:rsid w:val="009137BC"/>
    <w:rsid w:val="00915569"/>
    <w:rsid w:val="00915AA7"/>
    <w:rsid w:val="00923811"/>
    <w:rsid w:val="00926F83"/>
    <w:rsid w:val="009343C6"/>
    <w:rsid w:val="00934630"/>
    <w:rsid w:val="00936EED"/>
    <w:rsid w:val="00937300"/>
    <w:rsid w:val="00937DE7"/>
    <w:rsid w:val="00937E68"/>
    <w:rsid w:val="00942667"/>
    <w:rsid w:val="00942DBF"/>
    <w:rsid w:val="009440CF"/>
    <w:rsid w:val="00947BAB"/>
    <w:rsid w:val="00951E11"/>
    <w:rsid w:val="009532B6"/>
    <w:rsid w:val="00960B5A"/>
    <w:rsid w:val="00961B46"/>
    <w:rsid w:val="0096358B"/>
    <w:rsid w:val="00965DDB"/>
    <w:rsid w:val="00965FAF"/>
    <w:rsid w:val="00966B42"/>
    <w:rsid w:val="00970544"/>
    <w:rsid w:val="00970C99"/>
    <w:rsid w:val="00972AA3"/>
    <w:rsid w:val="00973386"/>
    <w:rsid w:val="00973772"/>
    <w:rsid w:val="00973972"/>
    <w:rsid w:val="00976768"/>
    <w:rsid w:val="009806A4"/>
    <w:rsid w:val="00982495"/>
    <w:rsid w:val="00986422"/>
    <w:rsid w:val="00995F5E"/>
    <w:rsid w:val="00996E78"/>
    <w:rsid w:val="00997C14"/>
    <w:rsid w:val="009A068D"/>
    <w:rsid w:val="009A0BF3"/>
    <w:rsid w:val="009A3C89"/>
    <w:rsid w:val="009B38CE"/>
    <w:rsid w:val="009B42E1"/>
    <w:rsid w:val="009B4489"/>
    <w:rsid w:val="009B4B68"/>
    <w:rsid w:val="009B53F3"/>
    <w:rsid w:val="009B5BB0"/>
    <w:rsid w:val="009C09ED"/>
    <w:rsid w:val="009C2EA2"/>
    <w:rsid w:val="009C47D6"/>
    <w:rsid w:val="009D0854"/>
    <w:rsid w:val="009D3AC9"/>
    <w:rsid w:val="009D4C98"/>
    <w:rsid w:val="009D7839"/>
    <w:rsid w:val="009F143B"/>
    <w:rsid w:val="009F4591"/>
    <w:rsid w:val="009F6F80"/>
    <w:rsid w:val="009F73E6"/>
    <w:rsid w:val="00A0508E"/>
    <w:rsid w:val="00A05669"/>
    <w:rsid w:val="00A16453"/>
    <w:rsid w:val="00A16D1D"/>
    <w:rsid w:val="00A23AE0"/>
    <w:rsid w:val="00A23D5D"/>
    <w:rsid w:val="00A24590"/>
    <w:rsid w:val="00A24B06"/>
    <w:rsid w:val="00A2676D"/>
    <w:rsid w:val="00A27700"/>
    <w:rsid w:val="00A27FED"/>
    <w:rsid w:val="00A32282"/>
    <w:rsid w:val="00A33AC9"/>
    <w:rsid w:val="00A40D36"/>
    <w:rsid w:val="00A41431"/>
    <w:rsid w:val="00A41695"/>
    <w:rsid w:val="00A42E12"/>
    <w:rsid w:val="00A46CE7"/>
    <w:rsid w:val="00A55343"/>
    <w:rsid w:val="00A6035A"/>
    <w:rsid w:val="00A61B41"/>
    <w:rsid w:val="00A6441C"/>
    <w:rsid w:val="00A65141"/>
    <w:rsid w:val="00A73CE5"/>
    <w:rsid w:val="00A73D0C"/>
    <w:rsid w:val="00A77C4D"/>
    <w:rsid w:val="00A81752"/>
    <w:rsid w:val="00A916ED"/>
    <w:rsid w:val="00A97309"/>
    <w:rsid w:val="00AA02DB"/>
    <w:rsid w:val="00AA037F"/>
    <w:rsid w:val="00AA37EB"/>
    <w:rsid w:val="00AA43B6"/>
    <w:rsid w:val="00AA4AC0"/>
    <w:rsid w:val="00AA4BE5"/>
    <w:rsid w:val="00AA728B"/>
    <w:rsid w:val="00AB0D07"/>
    <w:rsid w:val="00AB1402"/>
    <w:rsid w:val="00AC0913"/>
    <w:rsid w:val="00AC296D"/>
    <w:rsid w:val="00AC4F55"/>
    <w:rsid w:val="00AD10A9"/>
    <w:rsid w:val="00AD11ED"/>
    <w:rsid w:val="00AD291A"/>
    <w:rsid w:val="00AE06EC"/>
    <w:rsid w:val="00AE2E59"/>
    <w:rsid w:val="00AE4BAF"/>
    <w:rsid w:val="00AE4D63"/>
    <w:rsid w:val="00AE60C1"/>
    <w:rsid w:val="00AF0280"/>
    <w:rsid w:val="00AF1461"/>
    <w:rsid w:val="00AF16F4"/>
    <w:rsid w:val="00AF1AC7"/>
    <w:rsid w:val="00B009F7"/>
    <w:rsid w:val="00B0462F"/>
    <w:rsid w:val="00B073EE"/>
    <w:rsid w:val="00B10D2F"/>
    <w:rsid w:val="00B217D7"/>
    <w:rsid w:val="00B277BE"/>
    <w:rsid w:val="00B304B5"/>
    <w:rsid w:val="00B33E3A"/>
    <w:rsid w:val="00B35384"/>
    <w:rsid w:val="00B36676"/>
    <w:rsid w:val="00B36A8F"/>
    <w:rsid w:val="00B376CF"/>
    <w:rsid w:val="00B37CD6"/>
    <w:rsid w:val="00B41EA7"/>
    <w:rsid w:val="00B443B8"/>
    <w:rsid w:val="00B44FD1"/>
    <w:rsid w:val="00B456A4"/>
    <w:rsid w:val="00B46B9C"/>
    <w:rsid w:val="00B4711F"/>
    <w:rsid w:val="00B54B22"/>
    <w:rsid w:val="00B55C9B"/>
    <w:rsid w:val="00B600B6"/>
    <w:rsid w:val="00B62663"/>
    <w:rsid w:val="00B65197"/>
    <w:rsid w:val="00B66748"/>
    <w:rsid w:val="00B67885"/>
    <w:rsid w:val="00B67DCD"/>
    <w:rsid w:val="00B744A2"/>
    <w:rsid w:val="00B75828"/>
    <w:rsid w:val="00B80793"/>
    <w:rsid w:val="00B809B6"/>
    <w:rsid w:val="00B84B8A"/>
    <w:rsid w:val="00B861A1"/>
    <w:rsid w:val="00B86864"/>
    <w:rsid w:val="00B9118A"/>
    <w:rsid w:val="00BA1B3C"/>
    <w:rsid w:val="00BA7616"/>
    <w:rsid w:val="00BB3D69"/>
    <w:rsid w:val="00BB617E"/>
    <w:rsid w:val="00BC03A9"/>
    <w:rsid w:val="00BC07F9"/>
    <w:rsid w:val="00BC1B09"/>
    <w:rsid w:val="00BC2FC6"/>
    <w:rsid w:val="00BC435A"/>
    <w:rsid w:val="00BC5C9D"/>
    <w:rsid w:val="00BC70BC"/>
    <w:rsid w:val="00BD3FED"/>
    <w:rsid w:val="00BD5BE6"/>
    <w:rsid w:val="00BE0D9C"/>
    <w:rsid w:val="00BE5BFA"/>
    <w:rsid w:val="00BF09EF"/>
    <w:rsid w:val="00BF3467"/>
    <w:rsid w:val="00BF6743"/>
    <w:rsid w:val="00BF6CA8"/>
    <w:rsid w:val="00C0383E"/>
    <w:rsid w:val="00C03CDA"/>
    <w:rsid w:val="00C06A90"/>
    <w:rsid w:val="00C1568F"/>
    <w:rsid w:val="00C23010"/>
    <w:rsid w:val="00C243F0"/>
    <w:rsid w:val="00C25E2D"/>
    <w:rsid w:val="00C27A3A"/>
    <w:rsid w:val="00C311BB"/>
    <w:rsid w:val="00C34F93"/>
    <w:rsid w:val="00C360A2"/>
    <w:rsid w:val="00C40AEB"/>
    <w:rsid w:val="00C41FA7"/>
    <w:rsid w:val="00C422AE"/>
    <w:rsid w:val="00C45332"/>
    <w:rsid w:val="00C504A7"/>
    <w:rsid w:val="00C52386"/>
    <w:rsid w:val="00C544B3"/>
    <w:rsid w:val="00C5573A"/>
    <w:rsid w:val="00C56549"/>
    <w:rsid w:val="00C63315"/>
    <w:rsid w:val="00C6589B"/>
    <w:rsid w:val="00C66799"/>
    <w:rsid w:val="00C66EE3"/>
    <w:rsid w:val="00C71ACD"/>
    <w:rsid w:val="00C73742"/>
    <w:rsid w:val="00C76640"/>
    <w:rsid w:val="00C77156"/>
    <w:rsid w:val="00C80614"/>
    <w:rsid w:val="00C82001"/>
    <w:rsid w:val="00C86BC3"/>
    <w:rsid w:val="00C87FBE"/>
    <w:rsid w:val="00C946AE"/>
    <w:rsid w:val="00C9498B"/>
    <w:rsid w:val="00C95EAE"/>
    <w:rsid w:val="00C96213"/>
    <w:rsid w:val="00C97876"/>
    <w:rsid w:val="00CA1B1F"/>
    <w:rsid w:val="00CA1FF8"/>
    <w:rsid w:val="00CA3098"/>
    <w:rsid w:val="00CA3533"/>
    <w:rsid w:val="00CA707F"/>
    <w:rsid w:val="00CA7344"/>
    <w:rsid w:val="00CB0714"/>
    <w:rsid w:val="00CB2278"/>
    <w:rsid w:val="00CB2E1C"/>
    <w:rsid w:val="00CB4893"/>
    <w:rsid w:val="00CB55A0"/>
    <w:rsid w:val="00CC0A93"/>
    <w:rsid w:val="00CC2414"/>
    <w:rsid w:val="00CD47D6"/>
    <w:rsid w:val="00CD5E8C"/>
    <w:rsid w:val="00CD7076"/>
    <w:rsid w:val="00CE0CCE"/>
    <w:rsid w:val="00CE1B6A"/>
    <w:rsid w:val="00CE486C"/>
    <w:rsid w:val="00CE5B29"/>
    <w:rsid w:val="00CE5F1C"/>
    <w:rsid w:val="00CE7957"/>
    <w:rsid w:val="00CF1BB3"/>
    <w:rsid w:val="00CF2563"/>
    <w:rsid w:val="00CF379E"/>
    <w:rsid w:val="00CF4336"/>
    <w:rsid w:val="00D01C98"/>
    <w:rsid w:val="00D13C56"/>
    <w:rsid w:val="00D24EB9"/>
    <w:rsid w:val="00D279CA"/>
    <w:rsid w:val="00D32095"/>
    <w:rsid w:val="00D324E3"/>
    <w:rsid w:val="00D33379"/>
    <w:rsid w:val="00D362BB"/>
    <w:rsid w:val="00D36E6D"/>
    <w:rsid w:val="00D4082F"/>
    <w:rsid w:val="00D4103A"/>
    <w:rsid w:val="00D43CC1"/>
    <w:rsid w:val="00D453B5"/>
    <w:rsid w:val="00D47459"/>
    <w:rsid w:val="00D50E36"/>
    <w:rsid w:val="00D53A18"/>
    <w:rsid w:val="00D65D50"/>
    <w:rsid w:val="00D700D6"/>
    <w:rsid w:val="00D70C85"/>
    <w:rsid w:val="00D71384"/>
    <w:rsid w:val="00D73C8B"/>
    <w:rsid w:val="00D8426A"/>
    <w:rsid w:val="00D867B7"/>
    <w:rsid w:val="00D9220E"/>
    <w:rsid w:val="00D95654"/>
    <w:rsid w:val="00D97504"/>
    <w:rsid w:val="00D97B61"/>
    <w:rsid w:val="00DB1EFA"/>
    <w:rsid w:val="00DB1F1B"/>
    <w:rsid w:val="00DB31BC"/>
    <w:rsid w:val="00DB3D93"/>
    <w:rsid w:val="00DB3F3D"/>
    <w:rsid w:val="00DB407F"/>
    <w:rsid w:val="00DC2484"/>
    <w:rsid w:val="00DC5A87"/>
    <w:rsid w:val="00DC5AF8"/>
    <w:rsid w:val="00DD10CA"/>
    <w:rsid w:val="00DD350B"/>
    <w:rsid w:val="00DD6DC8"/>
    <w:rsid w:val="00DD778E"/>
    <w:rsid w:val="00DE1701"/>
    <w:rsid w:val="00DE2B5A"/>
    <w:rsid w:val="00DE2CD1"/>
    <w:rsid w:val="00DE5F55"/>
    <w:rsid w:val="00DE6AB6"/>
    <w:rsid w:val="00DF4797"/>
    <w:rsid w:val="00DF5301"/>
    <w:rsid w:val="00DF60A2"/>
    <w:rsid w:val="00DF73F3"/>
    <w:rsid w:val="00E006FB"/>
    <w:rsid w:val="00E0357C"/>
    <w:rsid w:val="00E05083"/>
    <w:rsid w:val="00E06D3D"/>
    <w:rsid w:val="00E11A27"/>
    <w:rsid w:val="00E121CA"/>
    <w:rsid w:val="00E133D6"/>
    <w:rsid w:val="00E1597D"/>
    <w:rsid w:val="00E1646B"/>
    <w:rsid w:val="00E17045"/>
    <w:rsid w:val="00E20098"/>
    <w:rsid w:val="00E20636"/>
    <w:rsid w:val="00E31827"/>
    <w:rsid w:val="00E33206"/>
    <w:rsid w:val="00E352B6"/>
    <w:rsid w:val="00E36CA9"/>
    <w:rsid w:val="00E377E5"/>
    <w:rsid w:val="00E378FB"/>
    <w:rsid w:val="00E4099D"/>
    <w:rsid w:val="00E440FF"/>
    <w:rsid w:val="00E461DB"/>
    <w:rsid w:val="00E52C69"/>
    <w:rsid w:val="00E554E0"/>
    <w:rsid w:val="00E57CF3"/>
    <w:rsid w:val="00E66F63"/>
    <w:rsid w:val="00E70C3E"/>
    <w:rsid w:val="00E74D5D"/>
    <w:rsid w:val="00E76593"/>
    <w:rsid w:val="00E76770"/>
    <w:rsid w:val="00E77BFD"/>
    <w:rsid w:val="00E809D7"/>
    <w:rsid w:val="00E87DD6"/>
    <w:rsid w:val="00E901FD"/>
    <w:rsid w:val="00E92120"/>
    <w:rsid w:val="00E93A38"/>
    <w:rsid w:val="00E96B71"/>
    <w:rsid w:val="00EA2420"/>
    <w:rsid w:val="00EA29EA"/>
    <w:rsid w:val="00EA2FAB"/>
    <w:rsid w:val="00EA3CEC"/>
    <w:rsid w:val="00EA6DB3"/>
    <w:rsid w:val="00EA7F18"/>
    <w:rsid w:val="00EB1FB6"/>
    <w:rsid w:val="00EB264A"/>
    <w:rsid w:val="00EB3651"/>
    <w:rsid w:val="00EB3DB8"/>
    <w:rsid w:val="00EB4548"/>
    <w:rsid w:val="00EB4FEB"/>
    <w:rsid w:val="00EB6381"/>
    <w:rsid w:val="00EC02E7"/>
    <w:rsid w:val="00EC0B71"/>
    <w:rsid w:val="00EC0E0D"/>
    <w:rsid w:val="00EC3ECE"/>
    <w:rsid w:val="00ED2E7B"/>
    <w:rsid w:val="00ED7AAD"/>
    <w:rsid w:val="00EE5039"/>
    <w:rsid w:val="00EE633B"/>
    <w:rsid w:val="00EE6ED8"/>
    <w:rsid w:val="00EF081C"/>
    <w:rsid w:val="00EF4DD4"/>
    <w:rsid w:val="00F00315"/>
    <w:rsid w:val="00F0386A"/>
    <w:rsid w:val="00F060CB"/>
    <w:rsid w:val="00F06F29"/>
    <w:rsid w:val="00F1641E"/>
    <w:rsid w:val="00F17EE9"/>
    <w:rsid w:val="00F17F17"/>
    <w:rsid w:val="00F3042B"/>
    <w:rsid w:val="00F41982"/>
    <w:rsid w:val="00F422E0"/>
    <w:rsid w:val="00F43FD7"/>
    <w:rsid w:val="00F4658C"/>
    <w:rsid w:val="00F46AA8"/>
    <w:rsid w:val="00F47649"/>
    <w:rsid w:val="00F51651"/>
    <w:rsid w:val="00F548F3"/>
    <w:rsid w:val="00F54C03"/>
    <w:rsid w:val="00F55255"/>
    <w:rsid w:val="00F61961"/>
    <w:rsid w:val="00F641C2"/>
    <w:rsid w:val="00F65BB1"/>
    <w:rsid w:val="00F67F5F"/>
    <w:rsid w:val="00F805CC"/>
    <w:rsid w:val="00F82919"/>
    <w:rsid w:val="00F82A32"/>
    <w:rsid w:val="00F84F0F"/>
    <w:rsid w:val="00F856CE"/>
    <w:rsid w:val="00F90077"/>
    <w:rsid w:val="00F93633"/>
    <w:rsid w:val="00F95A8D"/>
    <w:rsid w:val="00F95A8E"/>
    <w:rsid w:val="00F95B15"/>
    <w:rsid w:val="00F97C43"/>
    <w:rsid w:val="00FA5346"/>
    <w:rsid w:val="00FA6D94"/>
    <w:rsid w:val="00FA7986"/>
    <w:rsid w:val="00FB2FF6"/>
    <w:rsid w:val="00FB3282"/>
    <w:rsid w:val="00FB51C8"/>
    <w:rsid w:val="00FC2CA9"/>
    <w:rsid w:val="00FC47AE"/>
    <w:rsid w:val="00FC6A96"/>
    <w:rsid w:val="00FD1715"/>
    <w:rsid w:val="00FD1A68"/>
    <w:rsid w:val="00FD2D69"/>
    <w:rsid w:val="00FD36AD"/>
    <w:rsid w:val="00FE0058"/>
    <w:rsid w:val="00FE3606"/>
    <w:rsid w:val="00FE525B"/>
    <w:rsid w:val="00FE7DC2"/>
    <w:rsid w:val="00FF1FCF"/>
    <w:rsid w:val="00FF2474"/>
    <w:rsid w:val="0506E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B63BEA"/>
  <w15:chartTrackingRefBased/>
  <w15:docId w15:val="{1588478C-BC69-4EDF-A78A-96716CB9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F081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F081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F081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081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081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081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081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081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081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659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F08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F08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F08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F08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08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08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08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08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08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E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F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F1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F1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38B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0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68A4"/>
  </w:style>
  <w:style w:type="paragraph" w:styleId="Zpat">
    <w:name w:val="footer"/>
    <w:basedOn w:val="Normln"/>
    <w:link w:val="ZpatChar"/>
    <w:uiPriority w:val="99"/>
    <w:unhideWhenUsed/>
    <w:rsid w:val="0040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68A4"/>
  </w:style>
  <w:style w:type="paragraph" w:styleId="Revize">
    <w:name w:val="Revision"/>
    <w:hidden/>
    <w:uiPriority w:val="99"/>
    <w:semiHidden/>
    <w:rsid w:val="005D7F6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F25A3"/>
    <w:rPr>
      <w:color w:val="0563C1" w:themeColor="hyperlink"/>
      <w:u w:val="single"/>
    </w:rPr>
  </w:style>
  <w:style w:type="paragraph" w:customStyle="1" w:styleId="paragraph">
    <w:name w:val="paragraph"/>
    <w:basedOn w:val="Normln"/>
    <w:rsid w:val="005B5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B589D"/>
  </w:style>
  <w:style w:type="character" w:customStyle="1" w:styleId="eop">
    <w:name w:val="eop"/>
    <w:basedOn w:val="Standardnpsmoodstavce"/>
    <w:rsid w:val="005B589D"/>
  </w:style>
  <w:style w:type="character" w:customStyle="1" w:styleId="spellingerror">
    <w:name w:val="spellingerror"/>
    <w:basedOn w:val="Standardnpsmoodstavce"/>
    <w:rsid w:val="005B589D"/>
  </w:style>
  <w:style w:type="character" w:styleId="Nevyeenzmnka">
    <w:name w:val="Unresolved Mention"/>
    <w:basedOn w:val="Standardnpsmoodstavce"/>
    <w:uiPriority w:val="99"/>
    <w:semiHidden/>
    <w:unhideWhenUsed/>
    <w:rsid w:val="005B589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589D"/>
    <w:rPr>
      <w:color w:val="954F72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13C56"/>
    <w:pPr>
      <w:numPr>
        <w:numId w:val="0"/>
      </w:num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D13C56"/>
    <w:pPr>
      <w:tabs>
        <w:tab w:val="left" w:pos="880"/>
        <w:tab w:val="right" w:leader="dot" w:pos="9628"/>
      </w:tabs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13C56"/>
    <w:pPr>
      <w:tabs>
        <w:tab w:val="left" w:pos="440"/>
        <w:tab w:val="right" w:leader="dot" w:pos="9628"/>
      </w:tabs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D13C56"/>
    <w:pPr>
      <w:spacing w:after="100"/>
      <w:ind w:left="440"/>
    </w:pPr>
    <w:rPr>
      <w:rFonts w:eastAsiaTheme="minorEastAsia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6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5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3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5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2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6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9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3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7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8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0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CisloJednaci xmlns="b246a3c9-e8b6-4373-bafd-ef843f8c6aef">STC/009670/ÚSF/2022/4</CisloJednaci>
    <NazevDokumentu xmlns="b246a3c9-e8b6-4373-bafd-ef843f8c6aef">Referátník</NazevDokumentu>
    <Znacka xmlns="b246a3c9-e8b6-4373-bafd-ef843f8c6aef" xsi:nil="true"/>
    <HashValue xmlns="b246a3c9-e8b6-4373-bafd-ef843f8c6aef" xsi:nil="true"/>
    <JID xmlns="b246a3c9-e8b6-4373-bafd-ef843f8c6aef">R_STCSPS_0042607</JID>
    <IDExt xmlns="b246a3c9-e8b6-4373-bafd-ef843f8c6ae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23F50-C5A7-45E4-A14E-8EB320326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30AF32-08D3-4C59-969E-B056124566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FA5479-415F-4760-BD62-0F5BFE82C833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b246a3c9-e8b6-4373-bafd-ef843f8c6aef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B75B72-7164-4063-84CA-8577E4DF2A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Eisner Daniel</dc:creator>
  <cp:keywords/>
  <dc:description/>
  <cp:lastModifiedBy>Monika</cp:lastModifiedBy>
  <cp:revision>2</cp:revision>
  <cp:lastPrinted>2022-06-28T14:02:00Z</cp:lastPrinted>
  <dcterms:created xsi:type="dcterms:W3CDTF">2022-08-24T11:44:00Z</dcterms:created>
  <dcterms:modified xsi:type="dcterms:W3CDTF">2022-08-24T11:44:00Z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  <property fmtid="{D5CDD505-2E9C-101B-9397-08002B2CF9AE}" pid="3" name="MediaServiceImageTags">
    <vt:lpwstr/>
  </property>
</Properties>
</file>